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46929C7" w14:textId="77777777" w:rsidR="000174A2" w:rsidRDefault="000174A2">
      <w:pPr>
        <w:pBdr>
          <w:top w:val="nil"/>
          <w:left w:val="nil"/>
          <w:bottom w:val="nil"/>
          <w:right w:val="nil"/>
          <w:between w:val="nil"/>
        </w:pBdr>
      </w:pPr>
    </w:p>
    <w:p w14:paraId="11749B2D" w14:textId="77777777" w:rsidR="000174A2" w:rsidRDefault="00DE7BB1">
      <w:pPr>
        <w:pBdr>
          <w:top w:val="nil"/>
          <w:left w:val="nil"/>
          <w:bottom w:val="nil"/>
          <w:right w:val="nil"/>
          <w:between w:val="nil"/>
        </w:pBdr>
      </w:pPr>
      <w:r>
        <w:rPr>
          <w:b/>
          <w:sz w:val="28"/>
          <w:szCs w:val="28"/>
        </w:rPr>
        <w:t>Title: Boulder County Latino Children Then and Now</w:t>
      </w:r>
    </w:p>
    <w:p w14:paraId="4171C5B2" w14:textId="77777777" w:rsidR="000174A2" w:rsidRDefault="000174A2">
      <w:pPr>
        <w:pBdr>
          <w:top w:val="nil"/>
          <w:left w:val="nil"/>
          <w:bottom w:val="nil"/>
          <w:right w:val="nil"/>
          <w:between w:val="nil"/>
        </w:pBdr>
      </w:pPr>
    </w:p>
    <w:tbl>
      <w:tblPr>
        <w:tblStyle w:val="a"/>
        <w:tblW w:w="1014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0174A2" w14:paraId="2FCE9C70" w14:textId="77777777" w:rsidTr="000174A2">
        <w:tc>
          <w:tcPr>
            <w:tcW w:w="10140" w:type="dxa"/>
            <w:shd w:val="clear" w:color="auto" w:fill="D9EAD3"/>
            <w:tcMar>
              <w:top w:w="100" w:type="dxa"/>
              <w:left w:w="100" w:type="dxa"/>
              <w:bottom w:w="100" w:type="dxa"/>
              <w:right w:w="100" w:type="dxa"/>
            </w:tcMar>
          </w:tcPr>
          <w:p w14:paraId="44BA07EB" w14:textId="77777777" w:rsidR="000174A2" w:rsidRDefault="00DE7BB1">
            <w:pPr>
              <w:widowControl w:val="0"/>
              <w:pBdr>
                <w:top w:val="nil"/>
                <w:left w:val="nil"/>
                <w:bottom w:val="nil"/>
                <w:right w:val="nil"/>
                <w:between w:val="nil"/>
              </w:pBdr>
              <w:spacing w:line="240" w:lineRule="auto"/>
            </w:pPr>
            <w:hyperlink w:anchor="_gjdgxs">
              <w:r>
                <w:rPr>
                  <w:color w:val="1155CC"/>
                  <w:u w:val="single"/>
                </w:rPr>
                <w:t>Overview</w:t>
              </w:r>
            </w:hyperlink>
            <w:hyperlink w:anchor="_gjdgxs">
              <w:r>
                <w:rPr>
                  <w:rFonts w:ascii="Arimo" w:eastAsia="Arimo" w:hAnsi="Arimo" w:cs="Arimo"/>
                </w:rPr>
                <w:t xml:space="preserve"> </w:t>
              </w:r>
            </w:hyperlink>
            <w:r>
              <w:rPr>
                <w:rFonts w:ascii="Arial Unicode MS" w:eastAsia="Arial Unicode MS" w:hAnsi="Arial Unicode MS" w:cs="Arial Unicode MS"/>
              </w:rPr>
              <w:t>⎸</w:t>
            </w:r>
            <w:r>
              <w:t xml:space="preserve">   </w:t>
            </w:r>
            <w:hyperlink w:anchor="_30j0zll">
              <w:r>
                <w:rPr>
                  <w:color w:val="1155CC"/>
                  <w:u w:val="single"/>
                </w:rPr>
                <w:t>Preparation</w:t>
              </w:r>
            </w:hyperlink>
            <w:hyperlink w:anchor="_30j0zll">
              <w:r>
                <w:rPr>
                  <w:rFonts w:ascii="Arimo" w:eastAsia="Arimo" w:hAnsi="Arimo" w:cs="Arimo"/>
                </w:rPr>
                <w:t xml:space="preserve"> </w:t>
              </w:r>
            </w:hyperlink>
            <w:r>
              <w:rPr>
                <w:rFonts w:ascii="Arial Unicode MS" w:eastAsia="Arial Unicode MS" w:hAnsi="Arial Unicode MS" w:cs="Arial Unicode MS"/>
              </w:rPr>
              <w:t>⎸</w:t>
            </w:r>
            <w:r>
              <w:rPr>
                <w:rFonts w:ascii="Arial Unicode MS" w:eastAsia="Arial Unicode MS" w:hAnsi="Arial Unicode MS" w:cs="Arial Unicode MS"/>
              </w:rPr>
              <w:t xml:space="preserve">   </w:t>
            </w:r>
            <w:hyperlink w:anchor="_1fob9te">
              <w:r>
                <w:rPr>
                  <w:color w:val="1155CC"/>
                  <w:u w:val="single"/>
                </w:rPr>
                <w:t>Lesson Procedure</w:t>
              </w:r>
            </w:hyperlink>
            <w:hyperlink w:anchor="_1fob9te">
              <w:r>
                <w:rPr>
                  <w:rFonts w:ascii="Arimo" w:eastAsia="Arimo" w:hAnsi="Arimo" w:cs="Arimo"/>
                </w:rPr>
                <w:t xml:space="preserve"> </w:t>
              </w:r>
            </w:hyperlink>
            <w:r>
              <w:rPr>
                <w:rFonts w:ascii="Arial Unicode MS" w:eastAsia="Arial Unicode MS" w:hAnsi="Arial Unicode MS" w:cs="Arial Unicode MS"/>
              </w:rPr>
              <w:t>⎸</w:t>
            </w:r>
            <w:r>
              <w:rPr>
                <w:rFonts w:ascii="Arial Unicode MS" w:eastAsia="Arial Unicode MS" w:hAnsi="Arial Unicode MS" w:cs="Arial Unicode MS"/>
              </w:rPr>
              <w:t xml:space="preserve">    </w:t>
            </w:r>
            <w:hyperlink w:anchor="_3znysh7">
              <w:r>
                <w:rPr>
                  <w:color w:val="1155CC"/>
                  <w:u w:val="single"/>
                </w:rPr>
                <w:t>Evaluation</w:t>
              </w:r>
            </w:hyperlink>
            <w:hyperlink w:anchor="_3znysh7">
              <w:r>
                <w:t xml:space="preserve"> </w:t>
              </w:r>
            </w:hyperlink>
          </w:p>
        </w:tc>
      </w:tr>
    </w:tbl>
    <w:p w14:paraId="245434E7" w14:textId="77777777" w:rsidR="000174A2" w:rsidRDefault="000174A2">
      <w:pPr>
        <w:pBdr>
          <w:top w:val="nil"/>
          <w:left w:val="nil"/>
          <w:bottom w:val="nil"/>
          <w:right w:val="nil"/>
          <w:between w:val="nil"/>
        </w:pBdr>
      </w:pPr>
    </w:p>
    <w:p w14:paraId="4D7E4EF2" w14:textId="77777777" w:rsidR="000174A2" w:rsidRDefault="00DE7BB1">
      <w:pPr>
        <w:pBdr>
          <w:top w:val="nil"/>
          <w:left w:val="nil"/>
          <w:bottom w:val="nil"/>
          <w:right w:val="nil"/>
          <w:between w:val="nil"/>
        </w:pBdr>
      </w:pPr>
      <w:bookmarkStart w:id="0" w:name="_gjdgxs" w:colFirst="0" w:colLast="0"/>
      <w:bookmarkEnd w:id="0"/>
      <w:r>
        <w:rPr>
          <w:b/>
          <w:color w:val="274E13"/>
          <w:sz w:val="28"/>
          <w:szCs w:val="28"/>
        </w:rPr>
        <w:t>Overview</w:t>
      </w:r>
    </w:p>
    <w:p w14:paraId="01A76944" w14:textId="77777777" w:rsidR="000174A2" w:rsidRDefault="000174A2">
      <w:pPr>
        <w:pBdr>
          <w:top w:val="nil"/>
          <w:left w:val="nil"/>
          <w:bottom w:val="nil"/>
          <w:right w:val="nil"/>
          <w:between w:val="nil"/>
        </w:pBdr>
      </w:pPr>
    </w:p>
    <w:tbl>
      <w:tblPr>
        <w:tblStyle w:val="a0"/>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6750"/>
      </w:tblGrid>
      <w:tr w:rsidR="000174A2" w14:paraId="5738757C" w14:textId="77777777" w:rsidTr="000174A2">
        <w:tc>
          <w:tcPr>
            <w:tcW w:w="2160" w:type="dxa"/>
            <w:tcMar>
              <w:top w:w="100" w:type="dxa"/>
              <w:left w:w="100" w:type="dxa"/>
              <w:bottom w:w="100" w:type="dxa"/>
              <w:right w:w="100" w:type="dxa"/>
            </w:tcMar>
          </w:tcPr>
          <w:p w14:paraId="0E7E16E5" w14:textId="77777777" w:rsidR="000174A2" w:rsidRDefault="00DE7BB1">
            <w:pPr>
              <w:pBdr>
                <w:top w:val="nil"/>
                <w:left w:val="nil"/>
                <w:bottom w:val="nil"/>
                <w:right w:val="nil"/>
                <w:between w:val="nil"/>
              </w:pBdr>
            </w:pPr>
            <w:r>
              <w:rPr>
                <w:b/>
              </w:rPr>
              <w:t>Lesson Overview</w:t>
            </w:r>
            <w:r>
              <w:t xml:space="preserve"> </w:t>
            </w:r>
          </w:p>
        </w:tc>
        <w:tc>
          <w:tcPr>
            <w:tcW w:w="6750" w:type="dxa"/>
            <w:tcMar>
              <w:top w:w="100" w:type="dxa"/>
              <w:left w:w="100" w:type="dxa"/>
              <w:bottom w:w="100" w:type="dxa"/>
              <w:right w:w="100" w:type="dxa"/>
            </w:tcMar>
          </w:tcPr>
          <w:p w14:paraId="164103B8" w14:textId="77777777" w:rsidR="000174A2" w:rsidRDefault="00DE7BB1">
            <w:pPr>
              <w:widowControl w:val="0"/>
              <w:pBdr>
                <w:top w:val="nil"/>
                <w:left w:val="nil"/>
                <w:bottom w:val="nil"/>
                <w:right w:val="nil"/>
                <w:between w:val="nil"/>
              </w:pBdr>
              <w:spacing w:line="240" w:lineRule="auto"/>
            </w:pPr>
            <w:r>
              <w:t>Children learn about Latino children living in Boulder County in the early 1900s. Then they will compare the similarities and differences of Boulder County Latino children in the 1900s and today. Another focus of this lesson is to teach children how to wri</w:t>
            </w:r>
            <w:r>
              <w:t>te a compare and contrast text.</w:t>
            </w:r>
          </w:p>
        </w:tc>
      </w:tr>
      <w:tr w:rsidR="000174A2" w14:paraId="3D699788" w14:textId="77777777" w:rsidTr="000174A2">
        <w:tc>
          <w:tcPr>
            <w:tcW w:w="2160" w:type="dxa"/>
            <w:tcMar>
              <w:top w:w="100" w:type="dxa"/>
              <w:left w:w="100" w:type="dxa"/>
              <w:bottom w:w="100" w:type="dxa"/>
              <w:right w:w="100" w:type="dxa"/>
            </w:tcMar>
          </w:tcPr>
          <w:p w14:paraId="2BFFEAC1" w14:textId="77777777" w:rsidR="000174A2" w:rsidRDefault="00DE7BB1">
            <w:pPr>
              <w:pBdr>
                <w:top w:val="nil"/>
                <w:left w:val="nil"/>
                <w:bottom w:val="nil"/>
                <w:right w:val="nil"/>
                <w:between w:val="nil"/>
              </w:pBdr>
            </w:pPr>
            <w:r>
              <w:rPr>
                <w:b/>
              </w:rPr>
              <w:t>Author(s)</w:t>
            </w:r>
          </w:p>
        </w:tc>
        <w:tc>
          <w:tcPr>
            <w:tcW w:w="6750" w:type="dxa"/>
            <w:tcMar>
              <w:top w:w="100" w:type="dxa"/>
              <w:left w:w="100" w:type="dxa"/>
              <w:bottom w:w="100" w:type="dxa"/>
              <w:right w:w="100" w:type="dxa"/>
            </w:tcMar>
          </w:tcPr>
          <w:p w14:paraId="13DDC209" w14:textId="77777777" w:rsidR="000174A2" w:rsidRDefault="00DE7BB1">
            <w:pPr>
              <w:widowControl w:val="0"/>
              <w:pBdr>
                <w:top w:val="nil"/>
                <w:left w:val="nil"/>
                <w:bottom w:val="nil"/>
                <w:right w:val="nil"/>
                <w:between w:val="nil"/>
              </w:pBdr>
              <w:spacing w:line="240" w:lineRule="auto"/>
            </w:pPr>
            <w:proofErr w:type="spellStart"/>
            <w:r>
              <w:t>Khang</w:t>
            </w:r>
            <w:proofErr w:type="spellEnd"/>
            <w:r>
              <w:t xml:space="preserve"> </w:t>
            </w:r>
            <w:proofErr w:type="spellStart"/>
            <w:r>
              <w:t>Xiong</w:t>
            </w:r>
            <w:proofErr w:type="spellEnd"/>
          </w:p>
        </w:tc>
      </w:tr>
      <w:tr w:rsidR="000174A2" w14:paraId="24CE9C4A" w14:textId="77777777" w:rsidTr="000174A2">
        <w:tc>
          <w:tcPr>
            <w:tcW w:w="2160" w:type="dxa"/>
            <w:tcMar>
              <w:top w:w="100" w:type="dxa"/>
              <w:left w:w="100" w:type="dxa"/>
              <w:bottom w:w="100" w:type="dxa"/>
              <w:right w:w="100" w:type="dxa"/>
            </w:tcMar>
          </w:tcPr>
          <w:p w14:paraId="16E70218" w14:textId="77777777" w:rsidR="000174A2" w:rsidRDefault="00DE7BB1">
            <w:pPr>
              <w:widowControl w:val="0"/>
              <w:pBdr>
                <w:top w:val="nil"/>
                <w:left w:val="nil"/>
                <w:bottom w:val="nil"/>
                <w:right w:val="nil"/>
                <w:between w:val="nil"/>
              </w:pBdr>
              <w:spacing w:line="240" w:lineRule="auto"/>
            </w:pPr>
            <w:r>
              <w:rPr>
                <w:b/>
              </w:rPr>
              <w:t>Grade Level/</w:t>
            </w:r>
          </w:p>
          <w:p w14:paraId="37480359" w14:textId="77777777" w:rsidR="000174A2" w:rsidRDefault="00DE7BB1">
            <w:pPr>
              <w:widowControl w:val="0"/>
              <w:pBdr>
                <w:top w:val="nil"/>
                <w:left w:val="nil"/>
                <w:bottom w:val="nil"/>
                <w:right w:val="nil"/>
                <w:between w:val="nil"/>
              </w:pBdr>
              <w:spacing w:line="240" w:lineRule="auto"/>
            </w:pPr>
            <w:r>
              <w:rPr>
                <w:b/>
              </w:rPr>
              <w:t>Course</w:t>
            </w:r>
          </w:p>
        </w:tc>
        <w:tc>
          <w:tcPr>
            <w:tcW w:w="6750" w:type="dxa"/>
            <w:tcMar>
              <w:top w:w="100" w:type="dxa"/>
              <w:left w:w="100" w:type="dxa"/>
              <w:bottom w:w="100" w:type="dxa"/>
              <w:right w:w="100" w:type="dxa"/>
            </w:tcMar>
          </w:tcPr>
          <w:p w14:paraId="60B542C0" w14:textId="77777777" w:rsidR="000174A2" w:rsidRDefault="00DE7BB1">
            <w:pPr>
              <w:widowControl w:val="0"/>
              <w:pBdr>
                <w:top w:val="nil"/>
                <w:left w:val="nil"/>
                <w:bottom w:val="nil"/>
                <w:right w:val="nil"/>
                <w:between w:val="nil"/>
              </w:pBdr>
              <w:spacing w:line="240" w:lineRule="auto"/>
            </w:pPr>
            <w:r>
              <w:t>Elementary, 3rd-5th Grade</w:t>
            </w:r>
          </w:p>
        </w:tc>
      </w:tr>
      <w:tr w:rsidR="000174A2" w14:paraId="596E9AD8" w14:textId="77777777" w:rsidTr="000174A2">
        <w:tc>
          <w:tcPr>
            <w:tcW w:w="2160" w:type="dxa"/>
            <w:tcMar>
              <w:top w:w="100" w:type="dxa"/>
              <w:left w:w="100" w:type="dxa"/>
              <w:bottom w:w="100" w:type="dxa"/>
              <w:right w:w="100" w:type="dxa"/>
            </w:tcMar>
          </w:tcPr>
          <w:p w14:paraId="254E82E0" w14:textId="77777777" w:rsidR="000174A2" w:rsidRDefault="00DE7BB1">
            <w:pPr>
              <w:pBdr>
                <w:top w:val="nil"/>
                <w:left w:val="nil"/>
                <w:bottom w:val="nil"/>
                <w:right w:val="nil"/>
                <w:between w:val="nil"/>
              </w:pBdr>
            </w:pPr>
            <w:r>
              <w:rPr>
                <w:b/>
              </w:rPr>
              <w:t>Standards</w:t>
            </w:r>
          </w:p>
        </w:tc>
        <w:tc>
          <w:tcPr>
            <w:tcW w:w="6750" w:type="dxa"/>
            <w:tcMar>
              <w:top w:w="100" w:type="dxa"/>
              <w:left w:w="100" w:type="dxa"/>
              <w:bottom w:w="100" w:type="dxa"/>
              <w:right w:w="100" w:type="dxa"/>
            </w:tcMar>
          </w:tcPr>
          <w:p w14:paraId="4FFF837F" w14:textId="77777777" w:rsidR="000174A2" w:rsidRDefault="00DE7BB1">
            <w:pPr>
              <w:widowControl w:val="0"/>
              <w:pBdr>
                <w:top w:val="nil"/>
                <w:left w:val="nil"/>
                <w:bottom w:val="nil"/>
                <w:right w:val="nil"/>
                <w:between w:val="nil"/>
              </w:pBdr>
              <w:spacing w:line="240" w:lineRule="auto"/>
            </w:pPr>
            <w:r>
              <w:rPr>
                <w:b/>
              </w:rPr>
              <w:t>Common Core Writing Standard 4.2</w:t>
            </w:r>
          </w:p>
          <w:p w14:paraId="18647ADA" w14:textId="77777777" w:rsidR="000174A2" w:rsidRDefault="00DE7BB1">
            <w:pPr>
              <w:widowControl w:val="0"/>
              <w:pBdr>
                <w:top w:val="nil"/>
                <w:left w:val="nil"/>
                <w:bottom w:val="nil"/>
                <w:right w:val="nil"/>
                <w:between w:val="nil"/>
              </w:pBdr>
              <w:spacing w:line="240" w:lineRule="auto"/>
            </w:pPr>
            <w:r>
              <w:t>Write informative explanatory texts to examine a topic and convey ideas and information clearly.</w:t>
            </w:r>
          </w:p>
          <w:p w14:paraId="61C9BD42" w14:textId="77777777" w:rsidR="000174A2" w:rsidRDefault="000174A2">
            <w:pPr>
              <w:widowControl w:val="0"/>
              <w:pBdr>
                <w:top w:val="nil"/>
                <w:left w:val="nil"/>
                <w:bottom w:val="nil"/>
                <w:right w:val="nil"/>
                <w:between w:val="nil"/>
              </w:pBdr>
              <w:spacing w:line="240" w:lineRule="auto"/>
            </w:pPr>
          </w:p>
          <w:p w14:paraId="136E726F" w14:textId="77777777" w:rsidR="000174A2" w:rsidRDefault="00DE7BB1">
            <w:pPr>
              <w:widowControl w:val="0"/>
              <w:pBdr>
                <w:top w:val="nil"/>
                <w:left w:val="nil"/>
                <w:bottom w:val="nil"/>
                <w:right w:val="nil"/>
                <w:between w:val="nil"/>
              </w:pBdr>
              <w:spacing w:line="240" w:lineRule="auto"/>
            </w:pPr>
            <w:r>
              <w:t>Other standards that this lesson will also cover include:</w:t>
            </w:r>
          </w:p>
          <w:p w14:paraId="0F28BD8E" w14:textId="77777777" w:rsidR="000174A2" w:rsidRDefault="00DE7BB1">
            <w:pPr>
              <w:widowControl w:val="0"/>
              <w:pBdr>
                <w:top w:val="nil"/>
                <w:left w:val="nil"/>
                <w:bottom w:val="nil"/>
                <w:right w:val="nil"/>
                <w:between w:val="nil"/>
              </w:pBdr>
              <w:spacing w:line="240" w:lineRule="auto"/>
            </w:pPr>
            <w:r>
              <w:t xml:space="preserve">-social studies </w:t>
            </w:r>
          </w:p>
          <w:p w14:paraId="28FCB107" w14:textId="77777777" w:rsidR="000174A2" w:rsidRDefault="00DE7BB1">
            <w:pPr>
              <w:widowControl w:val="0"/>
              <w:pBdr>
                <w:top w:val="nil"/>
                <w:left w:val="nil"/>
                <w:bottom w:val="nil"/>
                <w:right w:val="nil"/>
                <w:between w:val="nil"/>
              </w:pBdr>
              <w:spacing w:line="240" w:lineRule="auto"/>
            </w:pPr>
            <w:r>
              <w:t>-reading</w:t>
            </w:r>
          </w:p>
          <w:p w14:paraId="0120151D" w14:textId="77777777" w:rsidR="000174A2" w:rsidRDefault="00DE7BB1">
            <w:pPr>
              <w:widowControl w:val="0"/>
              <w:pBdr>
                <w:top w:val="nil"/>
                <w:left w:val="nil"/>
                <w:bottom w:val="nil"/>
                <w:right w:val="nil"/>
                <w:between w:val="nil"/>
              </w:pBdr>
              <w:spacing w:line="240" w:lineRule="auto"/>
            </w:pPr>
            <w:r>
              <w:t xml:space="preserve">-listening and speaking  </w:t>
            </w:r>
          </w:p>
          <w:p w14:paraId="46D6BC85" w14:textId="77777777" w:rsidR="000174A2" w:rsidRDefault="000174A2">
            <w:pPr>
              <w:widowControl w:val="0"/>
              <w:pBdr>
                <w:top w:val="nil"/>
                <w:left w:val="nil"/>
                <w:bottom w:val="nil"/>
                <w:right w:val="nil"/>
                <w:between w:val="nil"/>
              </w:pBdr>
              <w:spacing w:line="240" w:lineRule="auto"/>
            </w:pPr>
          </w:p>
          <w:p w14:paraId="370B22FE" w14:textId="69914FF0" w:rsidR="000174A2" w:rsidRDefault="00DE7BB1">
            <w:pPr>
              <w:widowControl w:val="0"/>
              <w:pBdr>
                <w:top w:val="nil"/>
                <w:left w:val="nil"/>
                <w:bottom w:val="nil"/>
                <w:right w:val="nil"/>
                <w:between w:val="nil"/>
              </w:pBdr>
              <w:spacing w:line="240" w:lineRule="auto"/>
            </w:pPr>
            <w:r>
              <w:t>This lesson can integrate much content</w:t>
            </w:r>
            <w:r w:rsidR="00E56CF5">
              <w:t>,</w:t>
            </w:r>
            <w:r>
              <w:t xml:space="preserve"> or a teacher may choose to do this activity from a social studies history standard.</w:t>
            </w:r>
          </w:p>
          <w:p w14:paraId="414A4610" w14:textId="77777777" w:rsidR="000174A2" w:rsidRDefault="000174A2">
            <w:pPr>
              <w:widowControl w:val="0"/>
              <w:pBdr>
                <w:top w:val="nil"/>
                <w:left w:val="nil"/>
                <w:bottom w:val="nil"/>
                <w:right w:val="nil"/>
                <w:between w:val="nil"/>
              </w:pBdr>
              <w:spacing w:line="240" w:lineRule="auto"/>
            </w:pPr>
          </w:p>
        </w:tc>
      </w:tr>
      <w:tr w:rsidR="000174A2" w14:paraId="45D374F8" w14:textId="77777777" w:rsidTr="000174A2">
        <w:tc>
          <w:tcPr>
            <w:tcW w:w="2160" w:type="dxa"/>
            <w:tcMar>
              <w:top w:w="100" w:type="dxa"/>
              <w:left w:w="100" w:type="dxa"/>
              <w:bottom w:w="100" w:type="dxa"/>
              <w:right w:w="100" w:type="dxa"/>
            </w:tcMar>
          </w:tcPr>
          <w:p w14:paraId="033731CE" w14:textId="77777777" w:rsidR="000174A2" w:rsidRDefault="00DE7BB1">
            <w:pPr>
              <w:pBdr>
                <w:top w:val="nil"/>
                <w:left w:val="nil"/>
                <w:bottom w:val="nil"/>
                <w:right w:val="nil"/>
                <w:between w:val="nil"/>
              </w:pBdr>
            </w:pPr>
            <w:r>
              <w:rPr>
                <w:b/>
              </w:rPr>
              <w:t xml:space="preserve">Time Required </w:t>
            </w:r>
          </w:p>
        </w:tc>
        <w:tc>
          <w:tcPr>
            <w:tcW w:w="6750" w:type="dxa"/>
            <w:tcMar>
              <w:top w:w="100" w:type="dxa"/>
              <w:left w:w="100" w:type="dxa"/>
              <w:bottom w:w="100" w:type="dxa"/>
              <w:right w:w="100" w:type="dxa"/>
            </w:tcMar>
          </w:tcPr>
          <w:p w14:paraId="777E5D6F" w14:textId="77777777" w:rsidR="000174A2" w:rsidRDefault="00DE7BB1">
            <w:pPr>
              <w:widowControl w:val="0"/>
              <w:pBdr>
                <w:top w:val="nil"/>
                <w:left w:val="nil"/>
                <w:bottom w:val="nil"/>
                <w:right w:val="nil"/>
                <w:between w:val="nil"/>
              </w:pBdr>
              <w:spacing w:line="240" w:lineRule="auto"/>
            </w:pPr>
            <w:r>
              <w:t>Multi-day, 5 days of Writer’s Workshop</w:t>
            </w:r>
          </w:p>
        </w:tc>
      </w:tr>
      <w:tr w:rsidR="000174A2" w14:paraId="464097A8" w14:textId="77777777" w:rsidTr="000174A2">
        <w:tc>
          <w:tcPr>
            <w:tcW w:w="2160" w:type="dxa"/>
            <w:tcMar>
              <w:top w:w="100" w:type="dxa"/>
              <w:left w:w="100" w:type="dxa"/>
              <w:bottom w:w="100" w:type="dxa"/>
              <w:right w:w="100" w:type="dxa"/>
            </w:tcMar>
          </w:tcPr>
          <w:p w14:paraId="5C3B326C" w14:textId="77777777" w:rsidR="000174A2" w:rsidRDefault="00DE7BB1">
            <w:pPr>
              <w:widowControl w:val="0"/>
              <w:pBdr>
                <w:top w:val="nil"/>
                <w:left w:val="nil"/>
                <w:bottom w:val="nil"/>
                <w:right w:val="nil"/>
                <w:between w:val="nil"/>
              </w:pBdr>
              <w:spacing w:line="240" w:lineRule="auto"/>
            </w:pPr>
            <w:r>
              <w:rPr>
                <w:b/>
              </w:rPr>
              <w:t>Topic</w:t>
            </w:r>
          </w:p>
        </w:tc>
        <w:tc>
          <w:tcPr>
            <w:tcW w:w="6750" w:type="dxa"/>
            <w:tcMar>
              <w:top w:w="100" w:type="dxa"/>
              <w:left w:w="100" w:type="dxa"/>
              <w:bottom w:w="100" w:type="dxa"/>
              <w:right w:w="100" w:type="dxa"/>
            </w:tcMar>
          </w:tcPr>
          <w:p w14:paraId="660A3B63" w14:textId="77777777" w:rsidR="000174A2" w:rsidRDefault="00DE7BB1">
            <w:pPr>
              <w:widowControl w:val="0"/>
              <w:pBdr>
                <w:top w:val="nil"/>
                <w:left w:val="nil"/>
                <w:bottom w:val="nil"/>
                <w:right w:val="nil"/>
                <w:between w:val="nil"/>
              </w:pBdr>
              <w:spacing w:line="240" w:lineRule="auto"/>
            </w:pPr>
            <w:r>
              <w:t>Children</w:t>
            </w:r>
          </w:p>
          <w:p w14:paraId="31954338" w14:textId="77777777" w:rsidR="000174A2" w:rsidRDefault="00DE7BB1">
            <w:pPr>
              <w:widowControl w:val="0"/>
              <w:pBdr>
                <w:top w:val="nil"/>
                <w:left w:val="nil"/>
                <w:bottom w:val="nil"/>
                <w:right w:val="nil"/>
                <w:between w:val="nil"/>
              </w:pBdr>
              <w:spacing w:line="240" w:lineRule="auto"/>
            </w:pPr>
            <w:r>
              <w:t>Outline topic: The work of women and children</w:t>
            </w:r>
          </w:p>
        </w:tc>
      </w:tr>
      <w:tr w:rsidR="000174A2" w14:paraId="40903436" w14:textId="77777777" w:rsidTr="000174A2">
        <w:tc>
          <w:tcPr>
            <w:tcW w:w="2160" w:type="dxa"/>
            <w:tcMar>
              <w:top w:w="100" w:type="dxa"/>
              <w:left w:w="100" w:type="dxa"/>
              <w:bottom w:w="100" w:type="dxa"/>
              <w:right w:w="100" w:type="dxa"/>
            </w:tcMar>
          </w:tcPr>
          <w:p w14:paraId="3706D97B" w14:textId="77777777" w:rsidR="000174A2" w:rsidRDefault="00DE7BB1">
            <w:pPr>
              <w:widowControl w:val="0"/>
              <w:pBdr>
                <w:top w:val="nil"/>
                <w:left w:val="nil"/>
                <w:bottom w:val="nil"/>
                <w:right w:val="nil"/>
                <w:between w:val="nil"/>
              </w:pBdr>
              <w:spacing w:line="240" w:lineRule="auto"/>
            </w:pPr>
            <w:r>
              <w:rPr>
                <w:b/>
              </w:rPr>
              <w:t>Time Period</w:t>
            </w:r>
          </w:p>
        </w:tc>
        <w:tc>
          <w:tcPr>
            <w:tcW w:w="6750" w:type="dxa"/>
            <w:tcMar>
              <w:top w:w="100" w:type="dxa"/>
              <w:left w:w="100" w:type="dxa"/>
              <w:bottom w:w="100" w:type="dxa"/>
              <w:right w:w="100" w:type="dxa"/>
            </w:tcMar>
          </w:tcPr>
          <w:p w14:paraId="1CD2082C" w14:textId="77777777" w:rsidR="000174A2" w:rsidRDefault="00DE7BB1">
            <w:pPr>
              <w:widowControl w:val="0"/>
              <w:pBdr>
                <w:top w:val="nil"/>
                <w:left w:val="nil"/>
                <w:bottom w:val="nil"/>
                <w:right w:val="nil"/>
                <w:between w:val="nil"/>
              </w:pBdr>
              <w:spacing w:line="240" w:lineRule="auto"/>
            </w:pPr>
            <w:r>
              <w:t>1900s-1910s, 1920s-1930s, 2000-2013</w:t>
            </w:r>
          </w:p>
        </w:tc>
      </w:tr>
      <w:tr w:rsidR="000174A2" w14:paraId="546F8F02" w14:textId="77777777" w:rsidTr="000174A2">
        <w:tc>
          <w:tcPr>
            <w:tcW w:w="2160" w:type="dxa"/>
            <w:tcMar>
              <w:top w:w="100" w:type="dxa"/>
              <w:left w:w="100" w:type="dxa"/>
              <w:bottom w:w="100" w:type="dxa"/>
              <w:right w:w="100" w:type="dxa"/>
            </w:tcMar>
          </w:tcPr>
          <w:p w14:paraId="772FC63E" w14:textId="77777777" w:rsidR="000174A2" w:rsidRDefault="00DE7BB1">
            <w:pPr>
              <w:pBdr>
                <w:top w:val="nil"/>
                <w:left w:val="nil"/>
                <w:bottom w:val="nil"/>
                <w:right w:val="nil"/>
                <w:between w:val="nil"/>
              </w:pBdr>
            </w:pPr>
            <w:r>
              <w:rPr>
                <w:b/>
              </w:rPr>
              <w:t>Tags (key words)</w:t>
            </w:r>
          </w:p>
        </w:tc>
        <w:tc>
          <w:tcPr>
            <w:tcW w:w="6750" w:type="dxa"/>
            <w:tcMar>
              <w:top w:w="100" w:type="dxa"/>
              <w:left w:w="100" w:type="dxa"/>
              <w:bottom w:w="100" w:type="dxa"/>
              <w:right w:w="100" w:type="dxa"/>
            </w:tcMar>
          </w:tcPr>
          <w:p w14:paraId="7ED5356D" w14:textId="77777777" w:rsidR="000174A2" w:rsidRDefault="00DE7BB1">
            <w:pPr>
              <w:widowControl w:val="0"/>
              <w:pBdr>
                <w:top w:val="nil"/>
                <w:left w:val="nil"/>
                <w:bottom w:val="nil"/>
                <w:right w:val="nil"/>
                <w:between w:val="nil"/>
              </w:pBdr>
              <w:spacing w:line="240" w:lineRule="auto"/>
            </w:pPr>
            <w:r>
              <w:t xml:space="preserve">elementary, 3rd grade, Children, work, labor, current situation, compare, contrast </w:t>
            </w:r>
          </w:p>
        </w:tc>
      </w:tr>
    </w:tbl>
    <w:p w14:paraId="56CE15AB" w14:textId="77777777" w:rsidR="000174A2" w:rsidRDefault="000174A2">
      <w:pPr>
        <w:pBdr>
          <w:top w:val="nil"/>
          <w:left w:val="nil"/>
          <w:bottom w:val="nil"/>
          <w:right w:val="nil"/>
          <w:between w:val="nil"/>
        </w:pBdr>
      </w:pPr>
    </w:p>
    <w:p w14:paraId="3B222813" w14:textId="77777777" w:rsidR="000174A2" w:rsidRDefault="000174A2">
      <w:pPr>
        <w:pBdr>
          <w:top w:val="nil"/>
          <w:left w:val="nil"/>
          <w:bottom w:val="nil"/>
          <w:right w:val="nil"/>
          <w:between w:val="nil"/>
        </w:pBdr>
      </w:pPr>
    </w:p>
    <w:p w14:paraId="28682A69" w14:textId="77777777" w:rsidR="000174A2" w:rsidRDefault="00DE7BB1">
      <w:pPr>
        <w:pBdr>
          <w:top w:val="nil"/>
          <w:left w:val="nil"/>
          <w:bottom w:val="nil"/>
          <w:right w:val="nil"/>
          <w:between w:val="nil"/>
        </w:pBdr>
      </w:pPr>
      <w:bookmarkStart w:id="1" w:name="_30j0zll" w:colFirst="0" w:colLast="0"/>
      <w:bookmarkEnd w:id="1"/>
      <w:r>
        <w:rPr>
          <w:b/>
          <w:color w:val="274E13"/>
          <w:sz w:val="28"/>
          <w:szCs w:val="28"/>
        </w:rPr>
        <w:lastRenderedPageBreak/>
        <w:t xml:space="preserve">Preparation </w:t>
      </w:r>
      <w:r>
        <w:rPr>
          <w:i/>
          <w:color w:val="FF0000"/>
        </w:rPr>
        <w:t>(Links to worksheets, primary sources and other materials):</w:t>
      </w:r>
    </w:p>
    <w:p w14:paraId="3F2FB8E4" w14:textId="77777777" w:rsidR="000174A2" w:rsidRDefault="000174A2">
      <w:pPr>
        <w:pBdr>
          <w:top w:val="nil"/>
          <w:left w:val="nil"/>
          <w:bottom w:val="nil"/>
          <w:right w:val="nil"/>
          <w:between w:val="nil"/>
        </w:pBd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0174A2" w14:paraId="0A2EDDB4" w14:textId="77777777" w:rsidTr="000174A2">
        <w:trPr>
          <w:trHeight w:val="420"/>
        </w:trPr>
        <w:tc>
          <w:tcPr>
            <w:tcW w:w="2175" w:type="dxa"/>
            <w:tcMar>
              <w:top w:w="100" w:type="dxa"/>
              <w:left w:w="100" w:type="dxa"/>
              <w:bottom w:w="100" w:type="dxa"/>
              <w:right w:w="100" w:type="dxa"/>
            </w:tcMar>
          </w:tcPr>
          <w:p w14:paraId="24D4C5E4" w14:textId="77777777" w:rsidR="000174A2" w:rsidRDefault="00DE7BB1">
            <w:pPr>
              <w:widowControl w:val="0"/>
              <w:pBdr>
                <w:top w:val="nil"/>
                <w:left w:val="nil"/>
                <w:bottom w:val="nil"/>
                <w:right w:val="nil"/>
                <w:between w:val="nil"/>
              </w:pBdr>
              <w:spacing w:line="240" w:lineRule="auto"/>
            </w:pPr>
            <w:r>
              <w:rPr>
                <w:b/>
              </w:rPr>
              <w:t>Materials</w:t>
            </w:r>
          </w:p>
        </w:tc>
        <w:tc>
          <w:tcPr>
            <w:tcW w:w="7755" w:type="dxa"/>
            <w:tcMar>
              <w:top w:w="100" w:type="dxa"/>
              <w:left w:w="100" w:type="dxa"/>
              <w:bottom w:w="100" w:type="dxa"/>
              <w:right w:w="100" w:type="dxa"/>
            </w:tcMar>
          </w:tcPr>
          <w:p w14:paraId="11B8851C" w14:textId="77777777" w:rsidR="000174A2" w:rsidRDefault="00DE7BB1">
            <w:pPr>
              <w:widowControl w:val="0"/>
              <w:pBdr>
                <w:top w:val="nil"/>
                <w:left w:val="nil"/>
                <w:bottom w:val="nil"/>
                <w:right w:val="nil"/>
                <w:between w:val="nil"/>
              </w:pBdr>
              <w:spacing w:line="240" w:lineRule="auto"/>
            </w:pPr>
            <w:r>
              <w:rPr>
                <w:b/>
              </w:rPr>
              <w:t>Primary sources from Boulder County Latino History Project</w:t>
            </w:r>
          </w:p>
          <w:p w14:paraId="6ED74F5F" w14:textId="77777777" w:rsidR="000174A2" w:rsidRDefault="00DE7BB1">
            <w:pPr>
              <w:widowControl w:val="0"/>
              <w:pBdr>
                <w:top w:val="nil"/>
                <w:left w:val="nil"/>
                <w:bottom w:val="nil"/>
                <w:right w:val="nil"/>
                <w:between w:val="nil"/>
              </w:pBdr>
              <w:spacing w:line="240" w:lineRule="auto"/>
            </w:pPr>
            <w:r>
              <w:rPr>
                <w:b/>
              </w:rPr>
              <w:t>Newspaper articles, photos, letters, and videos such as:</w:t>
            </w:r>
          </w:p>
          <w:p w14:paraId="550CE54C" w14:textId="77777777" w:rsidR="000174A2" w:rsidRDefault="000174A2">
            <w:pPr>
              <w:widowControl w:val="0"/>
              <w:pBdr>
                <w:top w:val="nil"/>
                <w:left w:val="nil"/>
                <w:bottom w:val="nil"/>
                <w:right w:val="nil"/>
                <w:between w:val="nil"/>
              </w:pBdr>
              <w:spacing w:line="240" w:lineRule="auto"/>
            </w:pPr>
          </w:p>
          <w:p w14:paraId="6AC58320" w14:textId="77777777" w:rsidR="000174A2" w:rsidRDefault="00DE7BB1">
            <w:pPr>
              <w:widowControl w:val="0"/>
              <w:pBdr>
                <w:top w:val="nil"/>
                <w:left w:val="nil"/>
                <w:bottom w:val="nil"/>
                <w:right w:val="nil"/>
                <w:between w:val="nil"/>
              </w:pBdr>
              <w:spacing w:line="240" w:lineRule="auto"/>
              <w:rPr>
                <w:b/>
              </w:rPr>
            </w:pPr>
            <w:r>
              <w:rPr>
                <w:b/>
              </w:rPr>
              <w:t>“The Work of Women and Children, 1900-1940,” Primary Source Set</w:t>
            </w:r>
          </w:p>
          <w:p w14:paraId="36445FC2" w14:textId="77777777" w:rsidR="000174A2" w:rsidRDefault="000174A2">
            <w:pPr>
              <w:widowControl w:val="0"/>
              <w:pBdr>
                <w:top w:val="nil"/>
                <w:left w:val="nil"/>
                <w:bottom w:val="nil"/>
                <w:right w:val="nil"/>
                <w:between w:val="nil"/>
              </w:pBdr>
              <w:spacing w:line="240" w:lineRule="auto"/>
              <w:rPr>
                <w:b/>
              </w:rPr>
            </w:pPr>
          </w:p>
          <w:p w14:paraId="781A5623" w14:textId="626B3F08" w:rsidR="000174A2" w:rsidRDefault="00E56CF5">
            <w:pPr>
              <w:widowControl w:val="0"/>
              <w:pBdr>
                <w:top w:val="nil"/>
                <w:left w:val="nil"/>
                <w:bottom w:val="nil"/>
                <w:right w:val="nil"/>
                <w:between w:val="nil"/>
              </w:pBdr>
              <w:spacing w:line="240" w:lineRule="auto"/>
            </w:pPr>
            <w:hyperlink r:id="rId7" w:history="1">
              <w:r w:rsidRPr="00E56CF5">
                <w:rPr>
                  <w:rStyle w:val="Hyperlink"/>
                </w:rPr>
                <w:t>http://teachbocolatinohistory.colorado.edu/wp-content/uploads/2016/02/Primary-source-set_-_The-Work-of-Women-and-Children-1900-1940</w:t>
              </w:r>
              <w:r w:rsidRPr="00E56CF5">
                <w:rPr>
                  <w:rStyle w:val="Hyperlink"/>
                </w:rPr>
                <w:t>_</w:t>
              </w:r>
              <w:r w:rsidRPr="00E56CF5">
                <w:rPr>
                  <w:rStyle w:val="Hyperlink"/>
                </w:rPr>
                <w:t>.pdf</w:t>
              </w:r>
            </w:hyperlink>
          </w:p>
          <w:p w14:paraId="2567738E" w14:textId="77777777" w:rsidR="000174A2" w:rsidRDefault="000174A2">
            <w:pPr>
              <w:widowControl w:val="0"/>
              <w:pBdr>
                <w:top w:val="nil"/>
                <w:left w:val="nil"/>
                <w:bottom w:val="nil"/>
                <w:right w:val="nil"/>
                <w:between w:val="nil"/>
              </w:pBdr>
              <w:spacing w:line="240" w:lineRule="auto"/>
            </w:pPr>
          </w:p>
          <w:p w14:paraId="0CC8C55D" w14:textId="77777777" w:rsidR="000174A2" w:rsidRDefault="000174A2">
            <w:pPr>
              <w:widowControl w:val="0"/>
              <w:pBdr>
                <w:top w:val="nil"/>
                <w:left w:val="nil"/>
                <w:bottom w:val="nil"/>
                <w:right w:val="nil"/>
                <w:between w:val="nil"/>
              </w:pBdr>
              <w:spacing w:line="240" w:lineRule="auto"/>
            </w:pPr>
          </w:p>
          <w:p w14:paraId="0D482BCC" w14:textId="23065F76" w:rsidR="000174A2" w:rsidRDefault="00DE7BB1">
            <w:pPr>
              <w:widowControl w:val="0"/>
              <w:pBdr>
                <w:top w:val="nil"/>
                <w:left w:val="nil"/>
                <w:bottom w:val="nil"/>
                <w:right w:val="nil"/>
                <w:between w:val="nil"/>
              </w:pBdr>
              <w:spacing w:line="240" w:lineRule="auto"/>
            </w:pPr>
            <w:r>
              <w:rPr>
                <w:rFonts w:ascii="Times New Roman" w:eastAsia="Times New Roman" w:hAnsi="Times New Roman" w:cs="Times New Roman"/>
                <w:b/>
                <w:sz w:val="24"/>
                <w:szCs w:val="24"/>
              </w:rPr>
              <w:t>The Work of Women and Children, text</w:t>
            </w:r>
          </w:p>
          <w:p w14:paraId="24C4EEA1" w14:textId="77777777" w:rsidR="000174A2" w:rsidRDefault="000174A2">
            <w:pPr>
              <w:widowControl w:val="0"/>
              <w:pBdr>
                <w:top w:val="nil"/>
                <w:left w:val="nil"/>
                <w:bottom w:val="nil"/>
                <w:right w:val="nil"/>
                <w:between w:val="nil"/>
              </w:pBdr>
              <w:spacing w:line="240" w:lineRule="auto"/>
            </w:pPr>
          </w:p>
          <w:p w14:paraId="43F431FF" w14:textId="06042856" w:rsidR="000174A2" w:rsidRDefault="00E56CF5">
            <w:pPr>
              <w:widowControl w:val="0"/>
              <w:pBdr>
                <w:top w:val="nil"/>
                <w:left w:val="nil"/>
                <w:bottom w:val="nil"/>
                <w:right w:val="nil"/>
                <w:between w:val="nil"/>
              </w:pBdr>
              <w:spacing w:line="240" w:lineRule="auto"/>
            </w:pPr>
            <w:hyperlink r:id="rId8" w:history="1">
              <w:r w:rsidRPr="00E56CF5">
                <w:rPr>
                  <w:rStyle w:val="Hyperlink"/>
                </w:rPr>
                <w:t>http://teachbocolatinohistory.colorado.edu/wp-content/up</w:t>
              </w:r>
              <w:r w:rsidRPr="00E56CF5">
                <w:rPr>
                  <w:rStyle w:val="Hyperlink"/>
                </w:rPr>
                <w:t>l</w:t>
              </w:r>
              <w:r w:rsidRPr="00E56CF5">
                <w:rPr>
                  <w:rStyle w:val="Hyperlink"/>
                </w:rPr>
                <w:t>oads/2016/02/Text_-_The-Work-of-Women-and-Children-1900-1940_.docx</w:t>
              </w:r>
            </w:hyperlink>
          </w:p>
        </w:tc>
      </w:tr>
      <w:tr w:rsidR="000174A2" w14:paraId="54034412" w14:textId="77777777" w:rsidTr="000174A2">
        <w:tc>
          <w:tcPr>
            <w:tcW w:w="2175" w:type="dxa"/>
            <w:tcMar>
              <w:top w:w="100" w:type="dxa"/>
              <w:left w:w="100" w:type="dxa"/>
              <w:bottom w:w="100" w:type="dxa"/>
              <w:right w:w="100" w:type="dxa"/>
            </w:tcMar>
          </w:tcPr>
          <w:p w14:paraId="42FC029B" w14:textId="77777777" w:rsidR="000174A2" w:rsidRDefault="00DE7BB1">
            <w:pPr>
              <w:widowControl w:val="0"/>
              <w:pBdr>
                <w:top w:val="nil"/>
                <w:left w:val="nil"/>
                <w:bottom w:val="nil"/>
                <w:right w:val="nil"/>
                <w:between w:val="nil"/>
              </w:pBdr>
              <w:spacing w:line="240" w:lineRule="auto"/>
            </w:pPr>
            <w:hyperlink r:id="rId9" w:history="1"/>
            <w:r>
              <w:rPr>
                <w:b/>
              </w:rPr>
              <w:t>Resources/Links</w:t>
            </w:r>
          </w:p>
        </w:tc>
        <w:tc>
          <w:tcPr>
            <w:tcW w:w="7755" w:type="dxa"/>
            <w:tcMar>
              <w:top w:w="100" w:type="dxa"/>
              <w:left w:w="100" w:type="dxa"/>
              <w:bottom w:w="100" w:type="dxa"/>
              <w:right w:w="100" w:type="dxa"/>
            </w:tcMar>
          </w:tcPr>
          <w:p w14:paraId="2333814A" w14:textId="09F3B7D9" w:rsidR="00F759F6" w:rsidRPr="00F759F6" w:rsidRDefault="00DE7BB1">
            <w:pPr>
              <w:widowControl w:val="0"/>
              <w:pBdr>
                <w:top w:val="nil"/>
                <w:left w:val="nil"/>
                <w:bottom w:val="nil"/>
                <w:right w:val="nil"/>
                <w:between w:val="nil"/>
              </w:pBdr>
              <w:spacing w:line="240" w:lineRule="auto"/>
              <w:rPr>
                <w:b/>
              </w:rPr>
            </w:pPr>
            <w:r>
              <w:rPr>
                <w:b/>
              </w:rPr>
              <w:t>Venn Diagram Organizer</w:t>
            </w:r>
          </w:p>
          <w:p w14:paraId="7391CF97" w14:textId="77777777" w:rsidR="000174A2" w:rsidRDefault="00DE7BB1">
            <w:pPr>
              <w:widowControl w:val="0"/>
              <w:pBdr>
                <w:top w:val="nil"/>
                <w:left w:val="nil"/>
                <w:bottom w:val="nil"/>
                <w:right w:val="nil"/>
                <w:between w:val="nil"/>
              </w:pBdr>
              <w:spacing w:line="240" w:lineRule="auto"/>
            </w:pPr>
            <w:hyperlink r:id="rId10">
              <w:r>
                <w:rPr>
                  <w:b/>
                  <w:color w:val="1155CC"/>
                  <w:u w:val="single"/>
                </w:rPr>
                <w:t>http://www.eduplace.com/graph</w:t>
              </w:r>
              <w:r>
                <w:rPr>
                  <w:b/>
                  <w:color w:val="1155CC"/>
                  <w:u w:val="single"/>
                </w:rPr>
                <w:t>i</w:t>
              </w:r>
              <w:r>
                <w:rPr>
                  <w:b/>
                  <w:color w:val="1155CC"/>
                  <w:u w:val="single"/>
                </w:rPr>
                <w:t>corganizer/pdf</w:t>
              </w:r>
              <w:r>
                <w:rPr>
                  <w:b/>
                  <w:color w:val="1155CC"/>
                  <w:u w:val="single"/>
                </w:rPr>
                <w:t>/venn.pdf</w:t>
              </w:r>
            </w:hyperlink>
            <w:r>
              <w:fldChar w:fldCharType="begin"/>
            </w:r>
            <w:r>
              <w:instrText xml:space="preserve"> HYPERLINK "http://www.eduplace.com/graphicorganizer/pdf/venn.pdf" </w:instrText>
            </w:r>
            <w:r>
              <w:fldChar w:fldCharType="separate"/>
            </w:r>
          </w:p>
          <w:p w14:paraId="3BD5BB68" w14:textId="77777777" w:rsidR="000174A2" w:rsidRDefault="000174A2">
            <w:pPr>
              <w:widowControl w:val="0"/>
              <w:pBdr>
                <w:top w:val="nil"/>
                <w:left w:val="nil"/>
                <w:bottom w:val="nil"/>
                <w:right w:val="nil"/>
                <w:between w:val="nil"/>
              </w:pBdr>
              <w:spacing w:line="240" w:lineRule="auto"/>
            </w:pPr>
          </w:p>
          <w:p w14:paraId="11835FD3" w14:textId="77777777" w:rsidR="000174A2" w:rsidRDefault="000174A2">
            <w:pPr>
              <w:widowControl w:val="0"/>
              <w:pBdr>
                <w:top w:val="nil"/>
                <w:left w:val="nil"/>
                <w:bottom w:val="nil"/>
                <w:right w:val="nil"/>
                <w:between w:val="nil"/>
              </w:pBdr>
              <w:spacing w:line="240" w:lineRule="auto"/>
            </w:pPr>
          </w:p>
          <w:p w14:paraId="77FFC95C" w14:textId="77777777" w:rsidR="000174A2" w:rsidRDefault="00DE7BB1">
            <w:pPr>
              <w:widowControl w:val="0"/>
              <w:pBdr>
                <w:top w:val="nil"/>
                <w:left w:val="nil"/>
                <w:bottom w:val="nil"/>
                <w:right w:val="nil"/>
                <w:between w:val="nil"/>
              </w:pBdr>
              <w:spacing w:line="240" w:lineRule="auto"/>
            </w:pPr>
            <w:r>
              <w:fldChar w:fldCharType="end"/>
            </w:r>
            <w:r>
              <w:rPr>
                <w:b/>
              </w:rPr>
              <w:t>Compare and Contrast Organizer</w:t>
            </w:r>
          </w:p>
          <w:p w14:paraId="1E636203" w14:textId="630AFF67" w:rsidR="00F759F6" w:rsidRPr="00F759F6" w:rsidRDefault="00F759F6">
            <w:pPr>
              <w:widowControl w:val="0"/>
              <w:pBdr>
                <w:top w:val="nil"/>
                <w:left w:val="nil"/>
                <w:bottom w:val="nil"/>
                <w:right w:val="nil"/>
                <w:between w:val="nil"/>
              </w:pBdr>
              <w:spacing w:line="240" w:lineRule="auto"/>
              <w:rPr>
                <w:b/>
                <w:bCs/>
              </w:rPr>
            </w:pPr>
            <w:hyperlink r:id="rId11" w:history="1">
              <w:r w:rsidRPr="00F759F6">
                <w:rPr>
                  <w:rStyle w:val="Hyperlink"/>
                  <w:b/>
                  <w:bCs/>
                </w:rPr>
                <w:t>http://teachbocolatinohistory.colorado.edu/wp-content/uploads/201</w:t>
              </w:r>
              <w:r w:rsidRPr="00F759F6">
                <w:rPr>
                  <w:rStyle w:val="Hyperlink"/>
                  <w:b/>
                  <w:bCs/>
                </w:rPr>
                <w:t>6</w:t>
              </w:r>
              <w:r w:rsidRPr="00F759F6">
                <w:rPr>
                  <w:rStyle w:val="Hyperlink"/>
                  <w:b/>
                  <w:bCs/>
                </w:rPr>
                <w:t>/02/MAGY_CATLA_Reg_2015_Paragraph_Frame_HO_040915.docx</w:t>
              </w:r>
            </w:hyperlink>
          </w:p>
          <w:p w14:paraId="46B089D3" w14:textId="77777777" w:rsidR="00F759F6" w:rsidRDefault="00F759F6">
            <w:pPr>
              <w:widowControl w:val="0"/>
              <w:pBdr>
                <w:top w:val="nil"/>
                <w:left w:val="nil"/>
                <w:bottom w:val="nil"/>
                <w:right w:val="nil"/>
                <w:between w:val="nil"/>
              </w:pBdr>
              <w:spacing w:line="240" w:lineRule="auto"/>
            </w:pPr>
          </w:p>
          <w:p w14:paraId="2FBBC873" w14:textId="445331F6" w:rsidR="000174A2" w:rsidRDefault="00DE7BB1">
            <w:pPr>
              <w:widowControl w:val="0"/>
              <w:pBdr>
                <w:top w:val="nil"/>
                <w:left w:val="nil"/>
                <w:bottom w:val="nil"/>
                <w:right w:val="nil"/>
                <w:between w:val="nil"/>
              </w:pBdr>
              <w:spacing w:line="240" w:lineRule="auto"/>
            </w:pPr>
            <w:r>
              <w:rPr>
                <w:b/>
              </w:rPr>
              <w:t>List of Transitional Words and Phrases</w:t>
            </w:r>
          </w:p>
          <w:p w14:paraId="3DFB0E18" w14:textId="1BCE5E75" w:rsidR="000174A2" w:rsidRDefault="00F759F6">
            <w:pPr>
              <w:widowControl w:val="0"/>
              <w:pBdr>
                <w:top w:val="nil"/>
                <w:left w:val="nil"/>
                <w:bottom w:val="nil"/>
                <w:right w:val="nil"/>
                <w:between w:val="nil"/>
              </w:pBdr>
              <w:spacing w:line="240" w:lineRule="auto"/>
            </w:pPr>
            <w:hyperlink r:id="rId12" w:history="1">
              <w:r w:rsidRPr="00B3409D">
                <w:rPr>
                  <w:rStyle w:val="Hyperlink"/>
                  <w:b/>
                </w:rPr>
                <w:t>https://w</w:t>
              </w:r>
              <w:r w:rsidRPr="00B3409D">
                <w:rPr>
                  <w:rStyle w:val="Hyperlink"/>
                  <w:b/>
                </w:rPr>
                <w:t>r</w:t>
              </w:r>
              <w:r w:rsidRPr="00B3409D">
                <w:rPr>
                  <w:rStyle w:val="Hyperlink"/>
                  <w:b/>
                </w:rPr>
                <w:t>iting.wisc.edu/Handbook/Transitions.html</w:t>
              </w:r>
            </w:hyperlink>
            <w:r w:rsidR="00DE7BB1">
              <w:fldChar w:fldCharType="begin"/>
            </w:r>
            <w:r w:rsidR="00DE7BB1">
              <w:instrText xml:space="preserve"> HYPERLINK "https://writing.wisc.edu/Handbook/Transitions.html" </w:instrText>
            </w:r>
            <w:r w:rsidR="00DE7BB1">
              <w:fldChar w:fldCharType="separate"/>
            </w:r>
          </w:p>
          <w:p w14:paraId="63587812" w14:textId="77777777" w:rsidR="000174A2" w:rsidRDefault="00DE7BB1">
            <w:pPr>
              <w:widowControl w:val="0"/>
              <w:pBdr>
                <w:top w:val="nil"/>
                <w:left w:val="nil"/>
                <w:bottom w:val="nil"/>
                <w:right w:val="nil"/>
                <w:between w:val="nil"/>
              </w:pBdr>
              <w:spacing w:line="240" w:lineRule="auto"/>
            </w:pPr>
            <w:r>
              <w:fldChar w:fldCharType="end"/>
            </w:r>
          </w:p>
        </w:tc>
      </w:tr>
    </w:tbl>
    <w:p w14:paraId="1C575835" w14:textId="77777777" w:rsidR="000174A2" w:rsidRDefault="00DE7BB1">
      <w:pPr>
        <w:pBdr>
          <w:top w:val="nil"/>
          <w:left w:val="nil"/>
          <w:bottom w:val="nil"/>
          <w:right w:val="nil"/>
          <w:between w:val="nil"/>
        </w:pBdr>
      </w:pPr>
      <w:r>
        <w:fldChar w:fldCharType="begin"/>
      </w:r>
      <w:r>
        <w:instrText xml:space="preserve"> HYPERLINK "https://writing.wisc.edu/Handbook/Transitions.html" </w:instrText>
      </w:r>
      <w:r>
        <w:fldChar w:fldCharType="separate"/>
      </w:r>
    </w:p>
    <w:p w14:paraId="5DDFB1C8" w14:textId="77777777" w:rsidR="000174A2" w:rsidRDefault="000174A2">
      <w:pPr>
        <w:pBdr>
          <w:top w:val="nil"/>
          <w:left w:val="nil"/>
          <w:bottom w:val="nil"/>
          <w:right w:val="nil"/>
          <w:between w:val="nil"/>
        </w:pBdr>
      </w:pPr>
    </w:p>
    <w:bookmarkStart w:id="2" w:name="_1fob9te" w:colFirst="0" w:colLast="0"/>
    <w:bookmarkEnd w:id="2"/>
    <w:p w14:paraId="69B43F43" w14:textId="77777777" w:rsidR="000174A2" w:rsidRDefault="00DE7BB1">
      <w:pPr>
        <w:pBdr>
          <w:top w:val="nil"/>
          <w:left w:val="nil"/>
          <w:bottom w:val="nil"/>
          <w:right w:val="nil"/>
          <w:between w:val="nil"/>
        </w:pBdr>
      </w:pPr>
      <w:r>
        <w:fldChar w:fldCharType="end"/>
      </w:r>
      <w:r>
        <w:rPr>
          <w:b/>
          <w:color w:val="274E13"/>
          <w:sz w:val="28"/>
          <w:szCs w:val="28"/>
        </w:rPr>
        <w:t xml:space="preserve">Lesson Procedure </w:t>
      </w:r>
      <w:r>
        <w:rPr>
          <w:i/>
          <w:color w:val="FF0000"/>
        </w:rPr>
        <w:t>(Step by Step Instructions):</w:t>
      </w:r>
      <w:r>
        <w:rPr>
          <w:sz w:val="28"/>
          <w:szCs w:val="28"/>
        </w:rPr>
        <w:t xml:space="preserve"> </w:t>
      </w:r>
    </w:p>
    <w:p w14:paraId="42EBE5F9" w14:textId="77777777" w:rsidR="000174A2" w:rsidRDefault="000174A2">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0174A2" w14:paraId="439FA8D3" w14:textId="77777777" w:rsidTr="000174A2">
        <w:tc>
          <w:tcPr>
            <w:tcW w:w="9915" w:type="dxa"/>
            <w:tcMar>
              <w:top w:w="100" w:type="dxa"/>
              <w:left w:w="100" w:type="dxa"/>
              <w:bottom w:w="100" w:type="dxa"/>
              <w:right w:w="100" w:type="dxa"/>
            </w:tcMar>
          </w:tcPr>
          <w:p w14:paraId="6EE26C3A" w14:textId="77777777" w:rsidR="000174A2" w:rsidRDefault="00DE7BB1">
            <w:pPr>
              <w:widowControl w:val="0"/>
              <w:pBdr>
                <w:top w:val="nil"/>
                <w:left w:val="nil"/>
                <w:bottom w:val="nil"/>
                <w:right w:val="nil"/>
                <w:between w:val="nil"/>
              </w:pBdr>
              <w:spacing w:line="240" w:lineRule="auto"/>
            </w:pPr>
            <w:r>
              <w:rPr>
                <w:b/>
              </w:rPr>
              <w:t>Day1 Building Background Knowledge</w:t>
            </w:r>
          </w:p>
          <w:p w14:paraId="7F5EE70D" w14:textId="77777777" w:rsidR="000174A2" w:rsidRDefault="00DE7BB1">
            <w:pPr>
              <w:widowControl w:val="0"/>
              <w:numPr>
                <w:ilvl w:val="0"/>
                <w:numId w:val="4"/>
              </w:numPr>
              <w:pBdr>
                <w:top w:val="nil"/>
                <w:left w:val="nil"/>
                <w:bottom w:val="nil"/>
                <w:right w:val="nil"/>
                <w:between w:val="nil"/>
              </w:pBdr>
              <w:spacing w:line="240" w:lineRule="auto"/>
              <w:ind w:hanging="360"/>
            </w:pPr>
            <w:r>
              <w:t>Do a pre-assessment about what the students know about children living in Boulder County in the early 1900s. The teacher may record this information on a KWL or any other form either individual or whole class.</w:t>
            </w:r>
          </w:p>
          <w:p w14:paraId="76D2D2D5" w14:textId="77777777" w:rsidR="000174A2" w:rsidRDefault="00DE7BB1">
            <w:pPr>
              <w:widowControl w:val="0"/>
              <w:numPr>
                <w:ilvl w:val="0"/>
                <w:numId w:val="4"/>
              </w:numPr>
              <w:pBdr>
                <w:top w:val="nil"/>
                <w:left w:val="nil"/>
                <w:bottom w:val="nil"/>
                <w:right w:val="nil"/>
                <w:between w:val="nil"/>
              </w:pBdr>
              <w:spacing w:line="240" w:lineRule="auto"/>
              <w:ind w:hanging="360"/>
            </w:pPr>
            <w:r>
              <w:t xml:space="preserve">Gather resources about the Latino Children of </w:t>
            </w:r>
            <w:r>
              <w:t>Boulder County and preload children with information about the children from the early 1900s. Read the chapter of “The Work of Women and Children” from Marjorie McIntosh’s book to the students, especially from pages 4-9, which talk about children. Show vid</w:t>
            </w:r>
            <w:r>
              <w:t>eo clips or read excerpts from the letters and newspaper articles to build more background knowledge. While you are reading, the students can take notes or draw pictures. This helps them to solidify their learning.</w:t>
            </w:r>
          </w:p>
          <w:p w14:paraId="10EF31FD" w14:textId="77777777" w:rsidR="000174A2" w:rsidRDefault="00DE7BB1">
            <w:pPr>
              <w:widowControl w:val="0"/>
              <w:numPr>
                <w:ilvl w:val="0"/>
                <w:numId w:val="4"/>
              </w:numPr>
              <w:pBdr>
                <w:top w:val="nil"/>
                <w:left w:val="nil"/>
                <w:bottom w:val="nil"/>
                <w:right w:val="nil"/>
                <w:between w:val="nil"/>
              </w:pBdr>
              <w:spacing w:line="240" w:lineRule="auto"/>
              <w:ind w:hanging="360"/>
            </w:pPr>
            <w:r>
              <w:t>After the video or text, as a class, disc</w:t>
            </w:r>
            <w:r>
              <w:t>uss and chart out what they learned about the children’s daily life or working conditions.</w:t>
            </w:r>
          </w:p>
          <w:p w14:paraId="435D6D15" w14:textId="77777777" w:rsidR="000174A2" w:rsidRDefault="000174A2">
            <w:pPr>
              <w:widowControl w:val="0"/>
              <w:pBdr>
                <w:top w:val="nil"/>
                <w:left w:val="nil"/>
                <w:bottom w:val="nil"/>
                <w:right w:val="nil"/>
                <w:between w:val="nil"/>
              </w:pBdr>
              <w:spacing w:line="240" w:lineRule="auto"/>
            </w:pPr>
          </w:p>
          <w:p w14:paraId="722EA4FA" w14:textId="77777777" w:rsidR="000174A2" w:rsidRDefault="00DE7BB1">
            <w:pPr>
              <w:widowControl w:val="0"/>
              <w:pBdr>
                <w:top w:val="nil"/>
                <w:left w:val="nil"/>
                <w:bottom w:val="nil"/>
                <w:right w:val="nil"/>
                <w:between w:val="nil"/>
              </w:pBdr>
              <w:spacing w:line="240" w:lineRule="auto"/>
            </w:pPr>
            <w:r>
              <w:rPr>
                <w:b/>
              </w:rPr>
              <w:t>Day 2 Gathering Similarities and Differences on a Venn Diagram</w:t>
            </w:r>
          </w:p>
          <w:p w14:paraId="027C0FAC" w14:textId="77777777" w:rsidR="000174A2" w:rsidRDefault="00DE7BB1">
            <w:pPr>
              <w:widowControl w:val="0"/>
              <w:numPr>
                <w:ilvl w:val="0"/>
                <w:numId w:val="1"/>
              </w:numPr>
              <w:pBdr>
                <w:top w:val="nil"/>
                <w:left w:val="nil"/>
                <w:bottom w:val="nil"/>
                <w:right w:val="nil"/>
                <w:between w:val="nil"/>
              </w:pBdr>
              <w:spacing w:line="240" w:lineRule="auto"/>
              <w:ind w:hanging="360"/>
            </w:pPr>
            <w:r>
              <w:lastRenderedPageBreak/>
              <w:t>Review what the students learned about the Latino children of Boulder County during the 1900’s.</w:t>
            </w:r>
          </w:p>
          <w:p w14:paraId="6C71EEE8" w14:textId="77777777" w:rsidR="000174A2" w:rsidRDefault="00DE7BB1">
            <w:pPr>
              <w:widowControl w:val="0"/>
              <w:numPr>
                <w:ilvl w:val="0"/>
                <w:numId w:val="1"/>
              </w:numPr>
              <w:pBdr>
                <w:top w:val="nil"/>
                <w:left w:val="nil"/>
                <w:bottom w:val="nil"/>
                <w:right w:val="nil"/>
                <w:between w:val="nil"/>
              </w:pBdr>
              <w:spacing w:line="240" w:lineRule="auto"/>
              <w:ind w:hanging="360"/>
            </w:pPr>
            <w:r>
              <w:t>Intro</w:t>
            </w:r>
            <w:r>
              <w:t xml:space="preserve">duce a </w:t>
            </w:r>
            <w:proofErr w:type="spellStart"/>
            <w:r>
              <w:t>venn</w:t>
            </w:r>
            <w:proofErr w:type="spellEnd"/>
            <w:r>
              <w:t xml:space="preserve"> diagram, explain the different parts and how to list the similarities and differences. Then ask the students to compare and contrast the lives of children from before and children now with a partner onto a Venn Diagram, making sure they have th</w:t>
            </w:r>
            <w:r>
              <w:t xml:space="preserve">eir own form to organize their ideas. They will use their Venn Diagram to plan their writing. </w:t>
            </w:r>
          </w:p>
          <w:p w14:paraId="69E727AD" w14:textId="77777777" w:rsidR="000174A2" w:rsidRDefault="000174A2">
            <w:pPr>
              <w:widowControl w:val="0"/>
              <w:pBdr>
                <w:top w:val="nil"/>
                <w:left w:val="nil"/>
                <w:bottom w:val="nil"/>
                <w:right w:val="nil"/>
                <w:between w:val="nil"/>
              </w:pBdr>
              <w:spacing w:line="240" w:lineRule="auto"/>
            </w:pPr>
          </w:p>
          <w:p w14:paraId="63EA1041" w14:textId="77777777" w:rsidR="000174A2" w:rsidRDefault="00DE7BB1">
            <w:pPr>
              <w:widowControl w:val="0"/>
              <w:pBdr>
                <w:top w:val="nil"/>
                <w:left w:val="nil"/>
                <w:bottom w:val="nil"/>
                <w:right w:val="nil"/>
                <w:between w:val="nil"/>
              </w:pBdr>
              <w:spacing w:line="240" w:lineRule="auto"/>
            </w:pPr>
            <w:r>
              <w:rPr>
                <w:b/>
              </w:rPr>
              <w:t>Day 3 Compare and Contrast Paragraph Format</w:t>
            </w:r>
          </w:p>
          <w:p w14:paraId="257E89D9" w14:textId="77777777" w:rsidR="000174A2" w:rsidRDefault="00DE7BB1">
            <w:pPr>
              <w:widowControl w:val="0"/>
              <w:numPr>
                <w:ilvl w:val="0"/>
                <w:numId w:val="3"/>
              </w:numPr>
              <w:pBdr>
                <w:top w:val="nil"/>
                <w:left w:val="nil"/>
                <w:bottom w:val="nil"/>
                <w:right w:val="nil"/>
                <w:between w:val="nil"/>
              </w:pBdr>
              <w:spacing w:line="240" w:lineRule="auto"/>
              <w:ind w:hanging="360"/>
            </w:pPr>
            <w:r>
              <w:t>After the students complete their Venn Diagrams, take some time to introduce a five paragraph essay. Explain each part of the paragraph. Make sure to let the students know that in a compare and contrast paragraph writing, there will be four paragraphs inst</w:t>
            </w:r>
            <w:r>
              <w:t>ead of five. Paragraph one will introduce the topics. Then paragraph two will discuss the similarities and paragraph three will contrast the differences. Finally, the last paragraph will conclude the topic. Also give the students the list of transitional p</w:t>
            </w:r>
            <w:r>
              <w:t>hrases to use in their writing.</w:t>
            </w:r>
          </w:p>
          <w:p w14:paraId="027B0375" w14:textId="77777777" w:rsidR="000174A2" w:rsidRDefault="00DE7BB1">
            <w:pPr>
              <w:widowControl w:val="0"/>
              <w:numPr>
                <w:ilvl w:val="0"/>
                <w:numId w:val="3"/>
              </w:numPr>
              <w:pBdr>
                <w:top w:val="nil"/>
                <w:left w:val="nil"/>
                <w:bottom w:val="nil"/>
                <w:right w:val="nil"/>
                <w:between w:val="nil"/>
              </w:pBdr>
              <w:spacing w:line="240" w:lineRule="auto"/>
              <w:ind w:hanging="360"/>
            </w:pPr>
            <w:r>
              <w:t>Model how to gather ideas from the Venn Diagram onto a compare and contrast graphic organizer. Sample graphic organizers with their links are listed above.</w:t>
            </w:r>
          </w:p>
          <w:p w14:paraId="444046C4" w14:textId="77777777" w:rsidR="000174A2" w:rsidRDefault="000174A2">
            <w:pPr>
              <w:widowControl w:val="0"/>
              <w:pBdr>
                <w:top w:val="nil"/>
                <w:left w:val="nil"/>
                <w:bottom w:val="nil"/>
                <w:right w:val="nil"/>
                <w:between w:val="nil"/>
              </w:pBdr>
              <w:spacing w:line="240" w:lineRule="auto"/>
            </w:pPr>
          </w:p>
          <w:p w14:paraId="70E7ADEF" w14:textId="77777777" w:rsidR="000174A2" w:rsidRDefault="00DE7BB1">
            <w:pPr>
              <w:widowControl w:val="0"/>
              <w:pBdr>
                <w:top w:val="nil"/>
                <w:left w:val="nil"/>
                <w:bottom w:val="nil"/>
                <w:right w:val="nil"/>
                <w:between w:val="nil"/>
              </w:pBdr>
              <w:spacing w:line="240" w:lineRule="auto"/>
            </w:pPr>
            <w:r>
              <w:rPr>
                <w:b/>
              </w:rPr>
              <w:t>Day 4 Writing the Draft</w:t>
            </w:r>
          </w:p>
          <w:p w14:paraId="0308ADC7" w14:textId="77777777" w:rsidR="000174A2" w:rsidRDefault="00DE7BB1">
            <w:pPr>
              <w:widowControl w:val="0"/>
              <w:numPr>
                <w:ilvl w:val="0"/>
                <w:numId w:val="5"/>
              </w:numPr>
              <w:pBdr>
                <w:top w:val="nil"/>
                <w:left w:val="nil"/>
                <w:bottom w:val="nil"/>
                <w:right w:val="nil"/>
                <w:between w:val="nil"/>
              </w:pBdr>
              <w:spacing w:line="240" w:lineRule="auto"/>
              <w:ind w:hanging="360"/>
            </w:pPr>
            <w:r>
              <w:t>Model how to take the compare/contrast orga</w:t>
            </w:r>
            <w:r>
              <w:t>nizer into paragraph form.</w:t>
            </w:r>
          </w:p>
          <w:p w14:paraId="7EFF59D2" w14:textId="77777777" w:rsidR="000174A2" w:rsidRDefault="00DE7BB1">
            <w:pPr>
              <w:widowControl w:val="0"/>
              <w:numPr>
                <w:ilvl w:val="0"/>
                <w:numId w:val="5"/>
              </w:numPr>
              <w:pBdr>
                <w:top w:val="nil"/>
                <w:left w:val="nil"/>
                <w:bottom w:val="nil"/>
                <w:right w:val="nil"/>
                <w:between w:val="nil"/>
              </w:pBdr>
              <w:spacing w:line="240" w:lineRule="auto"/>
              <w:ind w:hanging="360"/>
            </w:pPr>
            <w:r>
              <w:t>Make sure the students are writing their own rough drafts. Introduce some transitional words and phrases students can use in their writing, especially phrases related to similarities and differences. A link above gives some samples of transitional phrases.</w:t>
            </w:r>
          </w:p>
          <w:p w14:paraId="2525C5C7" w14:textId="77777777" w:rsidR="000174A2" w:rsidRDefault="00DE7BB1">
            <w:pPr>
              <w:widowControl w:val="0"/>
              <w:numPr>
                <w:ilvl w:val="0"/>
                <w:numId w:val="5"/>
              </w:numPr>
              <w:pBdr>
                <w:top w:val="nil"/>
                <w:left w:val="nil"/>
                <w:bottom w:val="nil"/>
                <w:right w:val="nil"/>
                <w:between w:val="nil"/>
              </w:pBdr>
              <w:spacing w:line="240" w:lineRule="auto"/>
              <w:ind w:hanging="360"/>
            </w:pPr>
            <w:r>
              <w:t>After they are done with the drafts, the students edit and revise by themselves, and then with their peers before finally meeting with the teacher.</w:t>
            </w:r>
          </w:p>
          <w:p w14:paraId="352130D8" w14:textId="77777777" w:rsidR="000174A2" w:rsidRDefault="000174A2">
            <w:pPr>
              <w:widowControl w:val="0"/>
              <w:pBdr>
                <w:top w:val="nil"/>
                <w:left w:val="nil"/>
                <w:bottom w:val="nil"/>
                <w:right w:val="nil"/>
                <w:between w:val="nil"/>
              </w:pBdr>
              <w:spacing w:line="240" w:lineRule="auto"/>
            </w:pPr>
          </w:p>
          <w:p w14:paraId="555BA83B" w14:textId="77777777" w:rsidR="000174A2" w:rsidRDefault="00DE7BB1">
            <w:pPr>
              <w:widowControl w:val="0"/>
              <w:pBdr>
                <w:top w:val="nil"/>
                <w:left w:val="nil"/>
                <w:bottom w:val="nil"/>
                <w:right w:val="nil"/>
                <w:between w:val="nil"/>
              </w:pBdr>
              <w:spacing w:line="240" w:lineRule="auto"/>
            </w:pPr>
            <w:r>
              <w:rPr>
                <w:b/>
              </w:rPr>
              <w:t>Day 5 Final Draft</w:t>
            </w:r>
          </w:p>
          <w:p w14:paraId="3851D080" w14:textId="77777777" w:rsidR="000174A2" w:rsidRDefault="00DE7BB1">
            <w:pPr>
              <w:widowControl w:val="0"/>
              <w:numPr>
                <w:ilvl w:val="0"/>
                <w:numId w:val="2"/>
              </w:numPr>
              <w:pBdr>
                <w:top w:val="nil"/>
                <w:left w:val="nil"/>
                <w:bottom w:val="nil"/>
                <w:right w:val="nil"/>
                <w:between w:val="nil"/>
              </w:pBdr>
              <w:spacing w:line="240" w:lineRule="auto"/>
              <w:ind w:hanging="360"/>
            </w:pPr>
            <w:r>
              <w:t>After conferencing with their peers and teacher, the students will write their final cop</w:t>
            </w:r>
            <w:r>
              <w:t>ies.</w:t>
            </w:r>
          </w:p>
          <w:p w14:paraId="35B89C03" w14:textId="77777777" w:rsidR="000174A2" w:rsidRDefault="00DE7BB1">
            <w:pPr>
              <w:widowControl w:val="0"/>
              <w:numPr>
                <w:ilvl w:val="0"/>
                <w:numId w:val="2"/>
              </w:numPr>
              <w:pBdr>
                <w:top w:val="nil"/>
                <w:left w:val="nil"/>
                <w:bottom w:val="nil"/>
                <w:right w:val="nil"/>
                <w:between w:val="nil"/>
              </w:pBdr>
              <w:spacing w:line="240" w:lineRule="auto"/>
              <w:ind w:hanging="360"/>
            </w:pPr>
            <w:r>
              <w:t xml:space="preserve">After they complete their final copies, they can do a piece of art related to their writing. The students can draw or paint a child of the past to match what they have learned in the process. </w:t>
            </w:r>
          </w:p>
          <w:p w14:paraId="0645ECF2" w14:textId="77777777" w:rsidR="000174A2" w:rsidRDefault="00DE7BB1">
            <w:pPr>
              <w:widowControl w:val="0"/>
              <w:numPr>
                <w:ilvl w:val="0"/>
                <w:numId w:val="2"/>
              </w:numPr>
              <w:pBdr>
                <w:top w:val="nil"/>
                <w:left w:val="nil"/>
                <w:bottom w:val="nil"/>
                <w:right w:val="nil"/>
                <w:between w:val="nil"/>
              </w:pBdr>
              <w:spacing w:line="240" w:lineRule="auto"/>
              <w:ind w:hanging="360"/>
            </w:pPr>
            <w:r>
              <w:t xml:space="preserve">Finally, the students can share their stories orally with </w:t>
            </w:r>
            <w:r>
              <w:t>the class.</w:t>
            </w:r>
          </w:p>
        </w:tc>
      </w:tr>
    </w:tbl>
    <w:p w14:paraId="5F1C873C" w14:textId="77777777" w:rsidR="000174A2" w:rsidRDefault="000174A2">
      <w:pPr>
        <w:pBdr>
          <w:top w:val="nil"/>
          <w:left w:val="nil"/>
          <w:bottom w:val="nil"/>
          <w:right w:val="nil"/>
          <w:between w:val="nil"/>
        </w:pBdr>
      </w:pPr>
    </w:p>
    <w:p w14:paraId="647CE7CE" w14:textId="77777777" w:rsidR="000174A2" w:rsidRDefault="000174A2">
      <w:pPr>
        <w:pBdr>
          <w:top w:val="nil"/>
          <w:left w:val="nil"/>
          <w:bottom w:val="nil"/>
          <w:right w:val="nil"/>
          <w:between w:val="nil"/>
        </w:pBdr>
      </w:pPr>
    </w:p>
    <w:p w14:paraId="26D5AFF7" w14:textId="44A2BFC1" w:rsidR="000174A2" w:rsidRDefault="00DE7BB1">
      <w:pPr>
        <w:pBdr>
          <w:top w:val="nil"/>
          <w:left w:val="nil"/>
          <w:bottom w:val="nil"/>
          <w:right w:val="nil"/>
          <w:between w:val="nil"/>
        </w:pBdr>
      </w:pPr>
      <w:bookmarkStart w:id="3" w:name="_3znysh7" w:colFirst="0" w:colLast="0"/>
      <w:bookmarkEnd w:id="3"/>
      <w:r>
        <w:rPr>
          <w:b/>
          <w:color w:val="274E13"/>
          <w:sz w:val="28"/>
          <w:szCs w:val="28"/>
        </w:rPr>
        <w:t xml:space="preserve">Evaluation/Assessment: </w:t>
      </w:r>
      <w:r>
        <w:rPr>
          <w:i/>
          <w:color w:val="FF0000"/>
        </w:rPr>
        <w:t xml:space="preserve">(Methods for collecting </w:t>
      </w:r>
      <w:bookmarkStart w:id="4" w:name="_GoBack"/>
      <w:bookmarkEnd w:id="4"/>
      <w:r>
        <w:rPr>
          <w:i/>
          <w:color w:val="FF0000"/>
        </w:rPr>
        <w:t xml:space="preserve">evidence of </w:t>
      </w:r>
      <w:r>
        <w:rPr>
          <w:i/>
          <w:color w:val="FF0000"/>
        </w:rPr>
        <w:t>student learning)</w:t>
      </w:r>
    </w:p>
    <w:p w14:paraId="6ECC604F" w14:textId="77777777" w:rsidR="000174A2" w:rsidRDefault="00DE7BB1">
      <w:pPr>
        <w:pBdr>
          <w:top w:val="nil"/>
          <w:left w:val="nil"/>
          <w:bottom w:val="nil"/>
          <w:right w:val="nil"/>
          <w:between w:val="nil"/>
        </w:pBd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0174A2" w14:paraId="1F249C5C" w14:textId="77777777" w:rsidTr="000174A2">
        <w:tc>
          <w:tcPr>
            <w:tcW w:w="9930" w:type="dxa"/>
            <w:tcMar>
              <w:top w:w="100" w:type="dxa"/>
              <w:left w:w="100" w:type="dxa"/>
              <w:bottom w:w="100" w:type="dxa"/>
              <w:right w:w="100" w:type="dxa"/>
            </w:tcMar>
          </w:tcPr>
          <w:p w14:paraId="31979EC7" w14:textId="77777777" w:rsidR="000174A2" w:rsidRDefault="00DE7BB1">
            <w:pPr>
              <w:widowControl w:val="0"/>
              <w:pBdr>
                <w:top w:val="nil"/>
                <w:left w:val="nil"/>
                <w:bottom w:val="nil"/>
                <w:right w:val="nil"/>
                <w:between w:val="nil"/>
              </w:pBdr>
              <w:spacing w:line="240" w:lineRule="auto"/>
            </w:pPr>
            <w:r>
              <w:t>Post-assessment: Use the same assessment given before the writing assignment. The KWL can be an individual or whole class assessment.</w:t>
            </w:r>
          </w:p>
          <w:p w14:paraId="20B2F74F" w14:textId="77777777" w:rsidR="000174A2" w:rsidRDefault="000174A2">
            <w:pPr>
              <w:widowControl w:val="0"/>
              <w:pBdr>
                <w:top w:val="nil"/>
                <w:left w:val="nil"/>
                <w:bottom w:val="nil"/>
                <w:right w:val="nil"/>
                <w:between w:val="nil"/>
              </w:pBdr>
              <w:spacing w:line="240" w:lineRule="auto"/>
            </w:pPr>
          </w:p>
          <w:p w14:paraId="0CC66253" w14:textId="77777777" w:rsidR="000174A2" w:rsidRDefault="00DE7BB1">
            <w:pPr>
              <w:widowControl w:val="0"/>
              <w:pBdr>
                <w:top w:val="nil"/>
                <w:left w:val="nil"/>
                <w:bottom w:val="nil"/>
                <w:right w:val="nil"/>
                <w:between w:val="nil"/>
              </w:pBdr>
              <w:spacing w:line="240" w:lineRule="auto"/>
            </w:pPr>
            <w:r>
              <w:t>Also, the final copy of writing can also give the teacher insights into what students learned. After the completion of th</w:t>
            </w:r>
            <w:r>
              <w:t>e writing assignment, the students can present their writing and learning to the class. The oral presentation can also give information as an assessment.</w:t>
            </w:r>
          </w:p>
          <w:p w14:paraId="31B6CEB7" w14:textId="77777777" w:rsidR="000174A2" w:rsidRDefault="000174A2">
            <w:pPr>
              <w:widowControl w:val="0"/>
              <w:pBdr>
                <w:top w:val="nil"/>
                <w:left w:val="nil"/>
                <w:bottom w:val="nil"/>
                <w:right w:val="nil"/>
                <w:between w:val="nil"/>
              </w:pBdr>
              <w:spacing w:line="240" w:lineRule="auto"/>
            </w:pPr>
          </w:p>
          <w:p w14:paraId="4D24FDAC" w14:textId="77777777" w:rsidR="000174A2" w:rsidRDefault="00DE7BB1">
            <w:pPr>
              <w:widowControl w:val="0"/>
              <w:pBdr>
                <w:top w:val="nil"/>
                <w:left w:val="nil"/>
                <w:bottom w:val="nil"/>
                <w:right w:val="nil"/>
                <w:between w:val="nil"/>
              </w:pBdr>
              <w:spacing w:line="240" w:lineRule="auto"/>
            </w:pPr>
            <w:r>
              <w:t>Other forms of informal assessments that can give the teacher information are the note catchers, orga</w:t>
            </w:r>
            <w:r>
              <w:t>nizers, and the level of difficulty it was for the students to complete the different tasks.</w:t>
            </w:r>
          </w:p>
        </w:tc>
      </w:tr>
    </w:tbl>
    <w:p w14:paraId="5A8F25F9" w14:textId="77777777" w:rsidR="000174A2" w:rsidRDefault="000174A2">
      <w:pPr>
        <w:pBdr>
          <w:top w:val="nil"/>
          <w:left w:val="nil"/>
          <w:bottom w:val="nil"/>
          <w:right w:val="nil"/>
          <w:between w:val="nil"/>
        </w:pBdr>
      </w:pPr>
    </w:p>
    <w:p w14:paraId="40B0B645" w14:textId="77777777" w:rsidR="000174A2" w:rsidRDefault="000174A2">
      <w:pPr>
        <w:pBdr>
          <w:top w:val="nil"/>
          <w:left w:val="nil"/>
          <w:bottom w:val="nil"/>
          <w:right w:val="nil"/>
          <w:between w:val="nil"/>
        </w:pBdr>
      </w:pPr>
    </w:p>
    <w:p w14:paraId="564D55B9" w14:textId="77777777" w:rsidR="000174A2" w:rsidRDefault="000174A2">
      <w:pPr>
        <w:pBdr>
          <w:top w:val="nil"/>
          <w:left w:val="nil"/>
          <w:bottom w:val="nil"/>
          <w:right w:val="nil"/>
          <w:between w:val="nil"/>
        </w:pBdr>
      </w:pPr>
    </w:p>
    <w:p w14:paraId="6FDE802F" w14:textId="77777777" w:rsidR="000174A2" w:rsidRDefault="000174A2">
      <w:pPr>
        <w:pBdr>
          <w:top w:val="nil"/>
          <w:left w:val="nil"/>
          <w:bottom w:val="nil"/>
          <w:right w:val="nil"/>
          <w:between w:val="nil"/>
        </w:pBdr>
      </w:pPr>
    </w:p>
    <w:p w14:paraId="45E86D15" w14:textId="77777777" w:rsidR="000174A2" w:rsidRDefault="000174A2">
      <w:pPr>
        <w:pBdr>
          <w:top w:val="nil"/>
          <w:left w:val="nil"/>
          <w:bottom w:val="nil"/>
          <w:right w:val="nil"/>
          <w:between w:val="nil"/>
        </w:pBdr>
      </w:pPr>
    </w:p>
    <w:p w14:paraId="00AD8896" w14:textId="77777777" w:rsidR="000174A2" w:rsidRDefault="000174A2">
      <w:pPr>
        <w:pBdr>
          <w:top w:val="nil"/>
          <w:left w:val="nil"/>
          <w:bottom w:val="nil"/>
          <w:right w:val="nil"/>
          <w:between w:val="nil"/>
        </w:pBdr>
      </w:pPr>
    </w:p>
    <w:p w14:paraId="1C5DA0AF" w14:textId="77777777" w:rsidR="000174A2" w:rsidRDefault="000174A2">
      <w:pPr>
        <w:pBdr>
          <w:top w:val="nil"/>
          <w:left w:val="nil"/>
          <w:bottom w:val="nil"/>
          <w:right w:val="nil"/>
          <w:between w:val="nil"/>
        </w:pBdr>
      </w:pPr>
    </w:p>
    <w:p w14:paraId="4EEA2A46" w14:textId="77777777" w:rsidR="000174A2" w:rsidRDefault="000174A2">
      <w:pPr>
        <w:pBdr>
          <w:top w:val="nil"/>
          <w:left w:val="nil"/>
          <w:bottom w:val="nil"/>
          <w:right w:val="nil"/>
          <w:between w:val="nil"/>
        </w:pBdr>
      </w:pPr>
    </w:p>
    <w:p w14:paraId="08649676" w14:textId="77777777" w:rsidR="000174A2" w:rsidRDefault="000174A2">
      <w:pPr>
        <w:pBdr>
          <w:top w:val="nil"/>
          <w:left w:val="nil"/>
          <w:bottom w:val="nil"/>
          <w:right w:val="nil"/>
          <w:between w:val="nil"/>
        </w:pBdr>
      </w:pPr>
    </w:p>
    <w:p w14:paraId="15ECF28E" w14:textId="77777777" w:rsidR="000174A2" w:rsidRDefault="000174A2">
      <w:pPr>
        <w:pBdr>
          <w:top w:val="nil"/>
          <w:left w:val="nil"/>
          <w:bottom w:val="nil"/>
          <w:right w:val="nil"/>
          <w:between w:val="nil"/>
        </w:pBdr>
      </w:pPr>
    </w:p>
    <w:p w14:paraId="3E21E237" w14:textId="77777777" w:rsidR="000174A2" w:rsidRDefault="000174A2">
      <w:pPr>
        <w:pBdr>
          <w:top w:val="nil"/>
          <w:left w:val="nil"/>
          <w:bottom w:val="nil"/>
          <w:right w:val="nil"/>
          <w:between w:val="nil"/>
        </w:pBdr>
      </w:pPr>
    </w:p>
    <w:p w14:paraId="34F02D66" w14:textId="77777777" w:rsidR="000174A2" w:rsidRDefault="000174A2">
      <w:pPr>
        <w:pBdr>
          <w:top w:val="nil"/>
          <w:left w:val="nil"/>
          <w:bottom w:val="nil"/>
          <w:right w:val="nil"/>
          <w:between w:val="nil"/>
        </w:pBdr>
      </w:pPr>
    </w:p>
    <w:p w14:paraId="7D0A7E96" w14:textId="77777777" w:rsidR="000174A2" w:rsidRDefault="000174A2">
      <w:pPr>
        <w:pBdr>
          <w:top w:val="nil"/>
          <w:left w:val="nil"/>
          <w:bottom w:val="nil"/>
          <w:right w:val="nil"/>
          <w:between w:val="nil"/>
        </w:pBdr>
      </w:pPr>
    </w:p>
    <w:p w14:paraId="16A74D36" w14:textId="77777777" w:rsidR="000174A2" w:rsidRDefault="000174A2">
      <w:pPr>
        <w:pBdr>
          <w:top w:val="nil"/>
          <w:left w:val="nil"/>
          <w:bottom w:val="nil"/>
          <w:right w:val="nil"/>
          <w:between w:val="nil"/>
        </w:pBdr>
      </w:pPr>
    </w:p>
    <w:p w14:paraId="2B49C8E4" w14:textId="77777777" w:rsidR="000174A2" w:rsidRDefault="000174A2">
      <w:pPr>
        <w:pBdr>
          <w:top w:val="nil"/>
          <w:left w:val="nil"/>
          <w:bottom w:val="nil"/>
          <w:right w:val="nil"/>
          <w:between w:val="nil"/>
        </w:pBdr>
      </w:pPr>
    </w:p>
    <w:sectPr w:rsidR="000174A2">
      <w:headerReference w:type="default" r:id="rId13"/>
      <w:footerReference w:type="default" r:id="rId14"/>
      <w:headerReference w:type="first" r:id="rId15"/>
      <w:footerReference w:type="first" r:id="rId16"/>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8579B" w14:textId="77777777" w:rsidR="00DE7BB1" w:rsidRDefault="00DE7BB1">
      <w:pPr>
        <w:spacing w:line="240" w:lineRule="auto"/>
      </w:pPr>
      <w:r>
        <w:separator/>
      </w:r>
    </w:p>
  </w:endnote>
  <w:endnote w:type="continuationSeparator" w:id="0">
    <w:p w14:paraId="6C597E29" w14:textId="77777777" w:rsidR="00DE7BB1" w:rsidRDefault="00DE7B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mo">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4C733" w14:textId="77777777" w:rsidR="000174A2" w:rsidRDefault="00DE7BB1">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NonCommercial</w:t>
      </w:r>
      <w:proofErr w:type="spellEnd"/>
      <w:r>
        <w:rPr>
          <w:color w:val="1155CC"/>
          <w:u w:val="single"/>
        </w:rPr>
        <w:t xml:space="preserve"> 4.0 International License. </w:t>
      </w:r>
    </w:hyperlink>
    <w:r>
      <w:rPr>
        <w:noProof/>
      </w:rPr>
      <w:drawing>
        <wp:anchor distT="114300" distB="114300" distL="114300" distR="114300" simplePos="0" relativeHeight="251659264" behindDoc="0" locked="0" layoutInCell="1" hidden="0" allowOverlap="1" wp14:anchorId="2F5DFADE" wp14:editId="436DF5BC">
          <wp:simplePos x="0" y="0"/>
          <wp:positionH relativeFrom="column">
            <wp:posOffset>114300</wp:posOffset>
          </wp:positionH>
          <wp:positionV relativeFrom="paragraph">
            <wp:posOffset>104776</wp:posOffset>
          </wp:positionV>
          <wp:extent cx="599295" cy="21111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06DACC71" w14:textId="77777777" w:rsidR="000174A2" w:rsidRDefault="000174A2">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A5DA0" w14:textId="77777777" w:rsidR="000174A2" w:rsidRDefault="000174A2">
    <w:pPr>
      <w:pBdr>
        <w:top w:val="nil"/>
        <w:left w:val="nil"/>
        <w:bottom w:val="nil"/>
        <w:right w:val="nil"/>
        <w:between w:val="nil"/>
      </w:pBdr>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8E09C" w14:textId="77777777" w:rsidR="00DE7BB1" w:rsidRDefault="00DE7BB1">
      <w:pPr>
        <w:spacing w:line="240" w:lineRule="auto"/>
      </w:pPr>
      <w:r>
        <w:separator/>
      </w:r>
    </w:p>
  </w:footnote>
  <w:footnote w:type="continuationSeparator" w:id="0">
    <w:p w14:paraId="19AC3258" w14:textId="77777777" w:rsidR="00DE7BB1" w:rsidRDefault="00DE7B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C72D2" w14:textId="77777777" w:rsidR="000174A2" w:rsidRDefault="000174A2">
    <w:pPr>
      <w:pBdr>
        <w:top w:val="nil"/>
        <w:left w:val="nil"/>
        <w:bottom w:val="nil"/>
        <w:right w:val="nil"/>
        <w:between w:val="nil"/>
      </w:pBdr>
      <w:spacing w:befor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00331" w14:textId="77777777" w:rsidR="000174A2" w:rsidRDefault="00DE7BB1">
    <w:pPr>
      <w:pBdr>
        <w:top w:val="nil"/>
        <w:left w:val="nil"/>
        <w:bottom w:val="nil"/>
        <w:right w:val="nil"/>
        <w:between w:val="nil"/>
      </w:pBdr>
      <w:spacing w:before="720"/>
      <w:jc w:val="center"/>
    </w:pPr>
    <w:r>
      <w:rPr>
        <w:noProof/>
      </w:rPr>
      <w:drawing>
        <wp:anchor distT="114300" distB="114300" distL="114300" distR="114300" simplePos="0" relativeHeight="251658240" behindDoc="0" locked="0" layoutInCell="1" hidden="0" allowOverlap="1" wp14:anchorId="6C78F407" wp14:editId="77369C5D">
          <wp:simplePos x="0" y="0"/>
          <wp:positionH relativeFrom="column">
            <wp:posOffset>-409572</wp:posOffset>
          </wp:positionH>
          <wp:positionV relativeFrom="paragraph">
            <wp:posOffset>114300</wp:posOffset>
          </wp:positionV>
          <wp:extent cx="1428750" cy="1000125"/>
          <wp:effectExtent l="0" t="0" r="0" b="0"/>
          <wp:wrapSquare wrapText="bothSides" distT="114300" distB="114300" distL="114300" distR="114300"/>
          <wp:docPr id="2" name="image1.png" descr="BCLHP_Logo_v2_0.png"/>
          <wp:cNvGraphicFramePr/>
          <a:graphic xmlns:a="http://schemas.openxmlformats.org/drawingml/2006/main">
            <a:graphicData uri="http://schemas.openxmlformats.org/drawingml/2006/picture">
              <pic:pic xmlns:pic="http://schemas.openxmlformats.org/drawingml/2006/picture">
                <pic:nvPicPr>
                  <pic:cNvPr id="0" name="image1.png" descr="BCLHP_Logo_v2_0.png"/>
                  <pic:cNvPicPr preferRelativeResize="0"/>
                </pic:nvPicPr>
                <pic:blipFill>
                  <a:blip r:embed="rId1"/>
                  <a:srcRect/>
                  <a:stretch>
                    <a:fillRect/>
                  </a:stretch>
                </pic:blipFill>
                <pic:spPr>
                  <a:xfrm>
                    <a:off x="0" y="0"/>
                    <a:ext cx="1428750" cy="1000125"/>
                  </a:xfrm>
                  <a:prstGeom prst="rect">
                    <a:avLst/>
                  </a:prstGeom>
                  <a:ln/>
                </pic:spPr>
              </pic:pic>
            </a:graphicData>
          </a:graphic>
        </wp:anchor>
      </w:drawing>
    </w:r>
  </w:p>
  <w:p w14:paraId="4D7772C0" w14:textId="77777777" w:rsidR="000174A2" w:rsidRDefault="000174A2">
    <w:pPr>
      <w:pBdr>
        <w:top w:val="nil"/>
        <w:left w:val="nil"/>
        <w:bottom w:val="nil"/>
        <w:right w:val="nil"/>
        <w:between w:val="nil"/>
      </w:pBdr>
      <w:jc w:val="center"/>
    </w:pPr>
  </w:p>
  <w:p w14:paraId="7A7A04A4" w14:textId="77777777" w:rsidR="000174A2" w:rsidRDefault="00DE7BB1">
    <w:pPr>
      <w:pBdr>
        <w:top w:val="nil"/>
        <w:left w:val="nil"/>
        <w:bottom w:val="nil"/>
        <w:right w:val="nil"/>
        <w:between w:val="nil"/>
      </w:pBdr>
      <w:jc w:val="center"/>
    </w:pPr>
    <w:r>
      <w:rPr>
        <w:sz w:val="28"/>
        <w:szCs w:val="28"/>
      </w:rPr>
      <w:tab/>
    </w:r>
    <w:r>
      <w:rPr>
        <w:b/>
        <w:color w:val="274E13"/>
        <w:sz w:val="32"/>
        <w:szCs w:val="32"/>
      </w:rPr>
      <w:t xml:space="preserve">Boulder County Latino History Project </w:t>
    </w:r>
  </w:p>
  <w:p w14:paraId="36110010" w14:textId="77777777" w:rsidR="000174A2" w:rsidRDefault="00DE7BB1">
    <w:pPr>
      <w:pBdr>
        <w:top w:val="nil"/>
        <w:left w:val="nil"/>
        <w:bottom w:val="nil"/>
        <w:right w:val="nil"/>
        <w:between w:val="nil"/>
      </w:pBdr>
      <w:jc w:val="center"/>
    </w:pPr>
    <w:r>
      <w:rPr>
        <w:b/>
        <w:color w:val="274E13"/>
        <w:sz w:val="32"/>
        <w:szCs w:val="32"/>
      </w:rPr>
      <w:t xml:space="preserve">Lesson Plans </w:t>
    </w:r>
  </w:p>
  <w:p w14:paraId="453C42A6" w14:textId="77777777" w:rsidR="000174A2" w:rsidRDefault="000174A2">
    <w:pPr>
      <w:pBdr>
        <w:top w:val="nil"/>
        <w:left w:val="nil"/>
        <w:bottom w:val="nil"/>
        <w:right w:val="nil"/>
        <w:between w:val="nil"/>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229EC"/>
    <w:multiLevelType w:val="multilevel"/>
    <w:tmpl w:val="E63E56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47F7138D"/>
    <w:multiLevelType w:val="multilevel"/>
    <w:tmpl w:val="661E0CA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4CC85968"/>
    <w:multiLevelType w:val="multilevel"/>
    <w:tmpl w:val="67C0C0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57BD2BCF"/>
    <w:multiLevelType w:val="multilevel"/>
    <w:tmpl w:val="98CC794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4FA11B2"/>
    <w:multiLevelType w:val="multilevel"/>
    <w:tmpl w:val="FB2A41E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A2"/>
    <w:rsid w:val="000174A2"/>
    <w:rsid w:val="000520CC"/>
    <w:rsid w:val="00DE7BB1"/>
    <w:rsid w:val="00E56CF5"/>
    <w:rsid w:val="00F75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B386"/>
  <w15:docId w15:val="{768EE996-D782-472A-97F0-0E8FD9BD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color w:val="000000"/>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color w:val="000000"/>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color w:val="000000"/>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character" w:styleId="Hyperlink">
    <w:name w:val="Hyperlink"/>
    <w:basedOn w:val="DefaultParagraphFont"/>
    <w:uiPriority w:val="99"/>
    <w:unhideWhenUsed/>
    <w:rsid w:val="00E56CF5"/>
    <w:rPr>
      <w:color w:val="0000FF" w:themeColor="hyperlink"/>
      <w:u w:val="single"/>
    </w:rPr>
  </w:style>
  <w:style w:type="character" w:styleId="UnresolvedMention">
    <w:name w:val="Unresolved Mention"/>
    <w:basedOn w:val="DefaultParagraphFont"/>
    <w:uiPriority w:val="99"/>
    <w:semiHidden/>
    <w:unhideWhenUsed/>
    <w:rsid w:val="00E56CF5"/>
    <w:rPr>
      <w:color w:val="605E5C"/>
      <w:shd w:val="clear" w:color="auto" w:fill="E1DFDD"/>
    </w:rPr>
  </w:style>
  <w:style w:type="character" w:styleId="FollowedHyperlink">
    <w:name w:val="FollowedHyperlink"/>
    <w:basedOn w:val="DefaultParagraphFont"/>
    <w:uiPriority w:val="99"/>
    <w:semiHidden/>
    <w:unhideWhenUsed/>
    <w:rsid w:val="00E56C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bocolatinohistory.colorado.edu/wp-content/uploads/2016/02/Text_-_The-Work-of-Women-and-Children-1900-1940_.doc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eachbocolatinohistory.colorado.edu/wp-content/uploads/2016/02/Primary-source-set_-_The-Work-of-Women-and-Children-1900-1940_.pdf" TargetMode="External"/><Relationship Id="rId12" Type="http://schemas.openxmlformats.org/officeDocument/2006/relationships/hyperlink" Target="https://writing.wisc.edu/Handbook/Transition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achbocolatinohistory.colorado.edu/wp-content/uploads/2016/02/MAGY_CATLA_Reg_2015_Paragraph_Frame_HO_040915.doc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eduplace.com/graphicorganizer/pdf/venn.pdf" TargetMode="External"/><Relationship Id="rId4" Type="http://schemas.openxmlformats.org/officeDocument/2006/relationships/webSettings" Target="webSettings.xml"/><Relationship Id="rId9" Type="http://schemas.openxmlformats.org/officeDocument/2006/relationships/hyperlink" Target="https://docs.google.com/document/d/1EPR3huTxHAIMWKsh07gjU07IIHo4iIFyFpuEB1gkyL4/ed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2019-12-03T21:48:00Z</cp:lastPrinted>
  <dcterms:created xsi:type="dcterms:W3CDTF">2019-12-03T21:48:00Z</dcterms:created>
  <dcterms:modified xsi:type="dcterms:W3CDTF">2019-12-03T21:49:00Z</dcterms:modified>
</cp:coreProperties>
</file>