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294DFF" w14:textId="77777777" w:rsidR="005F6E52" w:rsidRDefault="00673CDC">
      <w:pPr>
        <w:spacing w:after="0" w:line="240" w:lineRule="auto"/>
        <w:rPr>
          <w:b/>
          <w:sz w:val="28"/>
          <w:szCs w:val="28"/>
        </w:rPr>
      </w:pPr>
      <w:r>
        <w:rPr>
          <w:b/>
          <w:sz w:val="28"/>
          <w:szCs w:val="28"/>
        </w:rPr>
        <w:t xml:space="preserve">Title: Labor and Working Conditions for Latinos, 1920s-1970s </w:t>
      </w:r>
    </w:p>
    <w:p w14:paraId="77A1E283" w14:textId="77777777" w:rsidR="005F6E52" w:rsidRDefault="005F6E52">
      <w:pPr>
        <w:spacing w:after="0" w:line="276" w:lineRule="auto"/>
      </w:pPr>
    </w:p>
    <w:p w14:paraId="187BA23F" w14:textId="77777777" w:rsidR="005F6E52" w:rsidRDefault="005F6E52">
      <w:pPr>
        <w:spacing w:after="0" w:line="240" w:lineRule="auto"/>
        <w:rPr>
          <w:sz w:val="16"/>
          <w:szCs w:val="16"/>
        </w:rPr>
      </w:pPr>
    </w:p>
    <w:tbl>
      <w:tblPr>
        <w:tblStyle w:val="a"/>
        <w:tblW w:w="10395"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95"/>
      </w:tblGrid>
      <w:tr w:rsidR="005F6E52" w14:paraId="184F914A" w14:textId="77777777">
        <w:tc>
          <w:tcPr>
            <w:tcW w:w="10395" w:type="dxa"/>
            <w:shd w:val="clear" w:color="auto" w:fill="D9EAD3"/>
            <w:tcMar>
              <w:top w:w="100" w:type="dxa"/>
              <w:left w:w="100" w:type="dxa"/>
              <w:bottom w:w="100" w:type="dxa"/>
              <w:right w:w="100" w:type="dxa"/>
            </w:tcMar>
          </w:tcPr>
          <w:bookmarkStart w:id="0" w:name="_gjdgxs" w:colFirst="0" w:colLast="0"/>
          <w:bookmarkEnd w:id="0"/>
          <w:p w14:paraId="5A0BF8AB" w14:textId="77777777" w:rsidR="005F6E52" w:rsidRDefault="00673CDC">
            <w:pPr>
              <w:widowControl w:val="0"/>
              <w:spacing w:after="0" w:line="240" w:lineRule="auto"/>
            </w:pPr>
            <w:r>
              <w:fldChar w:fldCharType="begin"/>
            </w:r>
            <w:r>
              <w:instrText xml:space="preserve"> HYPERLINK \l "kix.e1gwqooqjwxz" \h </w:instrText>
            </w:r>
            <w:r>
              <w:fldChar w:fldCharType="separate"/>
            </w:r>
            <w:r>
              <w:rPr>
                <w:color w:val="1155CC"/>
                <w:u w:val="single"/>
              </w:rPr>
              <w:t>Overview</w:t>
            </w:r>
            <w:r>
              <w:rPr>
                <w:color w:val="1155CC"/>
                <w:u w:val="single"/>
              </w:rPr>
              <w:fldChar w:fldCharType="end"/>
            </w:r>
            <w:r>
              <w:t xml:space="preserve"> ⎸   </w:t>
            </w:r>
            <w:hyperlink w:anchor="kix.nf2z1x5zr287">
              <w:r>
                <w:rPr>
                  <w:color w:val="1155CC"/>
                  <w:u w:val="single"/>
                </w:rPr>
                <w:t>Preparation</w:t>
              </w:r>
            </w:hyperlink>
            <w:r>
              <w:t xml:space="preserve">  ⎸   </w:t>
            </w:r>
            <w:hyperlink w:anchor="kix.6l4ipnloyuq8">
              <w:r>
                <w:rPr>
                  <w:color w:val="1155CC"/>
                  <w:u w:val="single"/>
                </w:rPr>
                <w:t>Lesson Procedure</w:t>
              </w:r>
            </w:hyperlink>
            <w:r>
              <w:t xml:space="preserve">  ⎸    </w:t>
            </w:r>
            <w:hyperlink w:anchor="kix.xfq73vifzmkx">
              <w:r>
                <w:rPr>
                  <w:color w:val="1155CC"/>
                  <w:u w:val="single"/>
                </w:rPr>
                <w:t>Evaluation</w:t>
              </w:r>
            </w:hyperlink>
            <w:r>
              <w:t xml:space="preserve">    </w:t>
            </w:r>
          </w:p>
        </w:tc>
      </w:tr>
    </w:tbl>
    <w:p w14:paraId="3F857D34" w14:textId="77777777" w:rsidR="005F6E52" w:rsidRDefault="005F6E52">
      <w:pPr>
        <w:spacing w:after="0" w:line="276" w:lineRule="auto"/>
      </w:pPr>
    </w:p>
    <w:p w14:paraId="7F210C01" w14:textId="77777777" w:rsidR="005F6E52" w:rsidRDefault="00673CDC">
      <w:pPr>
        <w:spacing w:after="0" w:line="276" w:lineRule="auto"/>
      </w:pPr>
      <w:bookmarkStart w:id="1" w:name="kix.e1gwqooqjwxz" w:colFirst="0" w:colLast="0"/>
      <w:bookmarkEnd w:id="1"/>
      <w:r>
        <w:rPr>
          <w:b/>
          <w:color w:val="274E13"/>
          <w:sz w:val="28"/>
          <w:szCs w:val="28"/>
        </w:rPr>
        <w:t>Overview</w:t>
      </w:r>
    </w:p>
    <w:tbl>
      <w:tblPr>
        <w:tblStyle w:val="a0"/>
        <w:tblW w:w="10425" w:type="dxa"/>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8415"/>
      </w:tblGrid>
      <w:tr w:rsidR="005F6E52" w14:paraId="6DD54375" w14:textId="77777777">
        <w:tc>
          <w:tcPr>
            <w:tcW w:w="2010" w:type="dxa"/>
            <w:tcMar>
              <w:top w:w="72" w:type="dxa"/>
              <w:left w:w="72" w:type="dxa"/>
              <w:bottom w:w="72" w:type="dxa"/>
              <w:right w:w="72" w:type="dxa"/>
            </w:tcMar>
          </w:tcPr>
          <w:p w14:paraId="31D67395" w14:textId="77777777" w:rsidR="005F6E52" w:rsidRDefault="00673CDC">
            <w:pPr>
              <w:spacing w:after="0" w:line="276" w:lineRule="auto"/>
            </w:pPr>
            <w:r>
              <w:rPr>
                <w:b/>
              </w:rPr>
              <w:t>Lesson Overview</w:t>
            </w:r>
            <w:r>
              <w:t xml:space="preserve"> </w:t>
            </w:r>
          </w:p>
        </w:tc>
        <w:tc>
          <w:tcPr>
            <w:tcW w:w="8415" w:type="dxa"/>
            <w:tcMar>
              <w:top w:w="72" w:type="dxa"/>
              <w:left w:w="72" w:type="dxa"/>
              <w:bottom w:w="72" w:type="dxa"/>
              <w:right w:w="72" w:type="dxa"/>
            </w:tcMar>
          </w:tcPr>
          <w:p w14:paraId="0B1CE04B" w14:textId="77777777" w:rsidR="005F6E52" w:rsidRDefault="00673CDC">
            <w:pPr>
              <w:widowControl w:val="0"/>
              <w:spacing w:after="0" w:line="240" w:lineRule="auto"/>
            </w:pPr>
            <w:r>
              <w:t>Students will investigate working conditions and relationships between workers and land/company owners in various occupations.  This lesson would fit well during a unit on Indu</w:t>
            </w:r>
            <w:r>
              <w:t xml:space="preserve">strialization, Muckraking and/or Progressivism.   </w:t>
            </w:r>
          </w:p>
        </w:tc>
      </w:tr>
      <w:tr w:rsidR="005F6E52" w14:paraId="0F22C333" w14:textId="77777777">
        <w:tc>
          <w:tcPr>
            <w:tcW w:w="2010" w:type="dxa"/>
            <w:tcMar>
              <w:top w:w="72" w:type="dxa"/>
              <w:left w:w="72" w:type="dxa"/>
              <w:bottom w:w="72" w:type="dxa"/>
              <w:right w:w="72" w:type="dxa"/>
            </w:tcMar>
          </w:tcPr>
          <w:p w14:paraId="2989D1C5" w14:textId="77777777" w:rsidR="005F6E52" w:rsidRDefault="00673CDC">
            <w:pPr>
              <w:spacing w:after="0" w:line="276" w:lineRule="auto"/>
            </w:pPr>
            <w:r>
              <w:rPr>
                <w:b/>
              </w:rPr>
              <w:t>Author(s) &amp; School</w:t>
            </w:r>
          </w:p>
        </w:tc>
        <w:tc>
          <w:tcPr>
            <w:tcW w:w="8415" w:type="dxa"/>
            <w:tcMar>
              <w:top w:w="72" w:type="dxa"/>
              <w:left w:w="72" w:type="dxa"/>
              <w:bottom w:w="72" w:type="dxa"/>
              <w:right w:w="72" w:type="dxa"/>
            </w:tcMar>
          </w:tcPr>
          <w:p w14:paraId="27414C8F" w14:textId="77777777" w:rsidR="005F6E52" w:rsidRDefault="00673CDC">
            <w:pPr>
              <w:widowControl w:val="0"/>
              <w:spacing w:after="0" w:line="240" w:lineRule="auto"/>
            </w:pPr>
            <w:bookmarkStart w:id="2" w:name="_1fob9te" w:colFirst="0" w:colLast="0"/>
            <w:bookmarkEnd w:id="2"/>
            <w:r>
              <w:t>Originally created by Rachel Hofmann, Mead High School; modified by Marjorie McIntosh</w:t>
            </w:r>
          </w:p>
        </w:tc>
      </w:tr>
      <w:tr w:rsidR="005F6E52" w14:paraId="177C5E96" w14:textId="77777777">
        <w:tc>
          <w:tcPr>
            <w:tcW w:w="2010" w:type="dxa"/>
            <w:tcMar>
              <w:top w:w="72" w:type="dxa"/>
              <w:left w:w="72" w:type="dxa"/>
              <w:bottom w:w="72" w:type="dxa"/>
              <w:right w:w="72" w:type="dxa"/>
            </w:tcMar>
          </w:tcPr>
          <w:p w14:paraId="43A72650" w14:textId="77777777" w:rsidR="005F6E52" w:rsidRDefault="00673CDC">
            <w:pPr>
              <w:widowControl w:val="0"/>
              <w:spacing w:after="0" w:line="240" w:lineRule="auto"/>
            </w:pPr>
            <w:r>
              <w:rPr>
                <w:b/>
              </w:rPr>
              <w:t>Grade Level/</w:t>
            </w:r>
          </w:p>
          <w:p w14:paraId="7E759A09" w14:textId="77777777" w:rsidR="005F6E52" w:rsidRDefault="00673CDC">
            <w:pPr>
              <w:widowControl w:val="0"/>
              <w:spacing w:after="0" w:line="240" w:lineRule="auto"/>
            </w:pPr>
            <w:r>
              <w:rPr>
                <w:b/>
              </w:rPr>
              <w:t>Course</w:t>
            </w:r>
          </w:p>
        </w:tc>
        <w:tc>
          <w:tcPr>
            <w:tcW w:w="8415" w:type="dxa"/>
            <w:tcMar>
              <w:top w:w="72" w:type="dxa"/>
              <w:left w:w="72" w:type="dxa"/>
              <w:bottom w:w="72" w:type="dxa"/>
              <w:right w:w="72" w:type="dxa"/>
            </w:tcMar>
          </w:tcPr>
          <w:p w14:paraId="00A33659" w14:textId="77777777" w:rsidR="005F6E52" w:rsidRDefault="00673CDC">
            <w:pPr>
              <w:widowControl w:val="0"/>
              <w:spacing w:after="0" w:line="240" w:lineRule="auto"/>
            </w:pPr>
            <w:r>
              <w:t xml:space="preserve">High School </w:t>
            </w:r>
          </w:p>
          <w:p w14:paraId="1068972D" w14:textId="77777777" w:rsidR="005F6E52" w:rsidRDefault="00673CDC">
            <w:pPr>
              <w:widowControl w:val="0"/>
              <w:spacing w:after="0" w:line="240" w:lineRule="auto"/>
            </w:pPr>
            <w:r>
              <w:t>US History; could also be used for Language Arts</w:t>
            </w:r>
          </w:p>
        </w:tc>
      </w:tr>
      <w:tr w:rsidR="005F6E52" w14:paraId="5E868BA9" w14:textId="77777777">
        <w:tc>
          <w:tcPr>
            <w:tcW w:w="2010" w:type="dxa"/>
            <w:tcMar>
              <w:top w:w="72" w:type="dxa"/>
              <w:left w:w="72" w:type="dxa"/>
              <w:bottom w:w="72" w:type="dxa"/>
              <w:right w:w="72" w:type="dxa"/>
            </w:tcMar>
          </w:tcPr>
          <w:p w14:paraId="1945592E" w14:textId="77777777" w:rsidR="005F6E52" w:rsidRDefault="00673CDC">
            <w:pPr>
              <w:spacing w:after="0" w:line="276" w:lineRule="auto"/>
            </w:pPr>
            <w:r>
              <w:rPr>
                <w:b/>
              </w:rPr>
              <w:t>Standards</w:t>
            </w:r>
          </w:p>
        </w:tc>
        <w:tc>
          <w:tcPr>
            <w:tcW w:w="8415" w:type="dxa"/>
            <w:tcMar>
              <w:top w:w="72" w:type="dxa"/>
              <w:left w:w="72" w:type="dxa"/>
              <w:bottom w:w="72" w:type="dxa"/>
              <w:right w:w="72" w:type="dxa"/>
            </w:tcMar>
          </w:tcPr>
          <w:p w14:paraId="147AE9C8" w14:textId="77777777" w:rsidR="005F6E52" w:rsidRDefault="00673CDC">
            <w:pPr>
              <w:widowControl w:val="0"/>
              <w:spacing w:after="0" w:line="240" w:lineRule="auto"/>
            </w:pPr>
            <w:r>
              <w:t>Common Core Standards for Social Studies</w:t>
            </w:r>
          </w:p>
          <w:p w14:paraId="4A6751FE" w14:textId="77777777" w:rsidR="005F6E52" w:rsidRDefault="00673CDC">
            <w:pPr>
              <w:widowControl w:val="0"/>
              <w:numPr>
                <w:ilvl w:val="0"/>
                <w:numId w:val="4"/>
              </w:numPr>
              <w:spacing w:after="0" w:line="240" w:lineRule="auto"/>
            </w:pPr>
            <w:r>
              <w:t>Compare and contrast treatments of the same topic in several primary and secondary sources.</w:t>
            </w:r>
          </w:p>
          <w:p w14:paraId="78C16588" w14:textId="77777777" w:rsidR="005F6E52" w:rsidRDefault="00673CDC">
            <w:pPr>
              <w:widowControl w:val="0"/>
              <w:numPr>
                <w:ilvl w:val="0"/>
                <w:numId w:val="4"/>
              </w:numPr>
              <w:spacing w:after="0" w:line="240" w:lineRule="auto"/>
            </w:pPr>
            <w:r>
              <w:t>Write informative/explanatory texts, including the narration of</w:t>
            </w:r>
            <w:r>
              <w:t xml:space="preserve"> historical events, scientific procedures/ experiments, or technical processes.</w:t>
            </w:r>
          </w:p>
          <w:p w14:paraId="2E611C47" w14:textId="77777777" w:rsidR="005F6E52" w:rsidRDefault="00673CDC">
            <w:pPr>
              <w:widowControl w:val="0"/>
              <w:numPr>
                <w:ilvl w:val="0"/>
                <w:numId w:val="4"/>
              </w:numPr>
              <w:spacing w:after="0" w:line="240" w:lineRule="auto"/>
            </w:pPr>
            <w:r>
              <w:t>Conduct short as well as more sustained research projects to answer a question (including a self-generated question) or solve a problem; narrow or broaden the inquiry when appr</w:t>
            </w:r>
            <w:r>
              <w:t>opriate; synthesize multiple sources on the subject, demonstrating understanding of the subject under investigation.</w:t>
            </w:r>
          </w:p>
        </w:tc>
      </w:tr>
      <w:tr w:rsidR="005F6E52" w14:paraId="249DCAA9" w14:textId="77777777">
        <w:tc>
          <w:tcPr>
            <w:tcW w:w="2010" w:type="dxa"/>
            <w:tcMar>
              <w:top w:w="72" w:type="dxa"/>
              <w:left w:w="72" w:type="dxa"/>
              <w:bottom w:w="72" w:type="dxa"/>
              <w:right w:w="72" w:type="dxa"/>
            </w:tcMar>
          </w:tcPr>
          <w:p w14:paraId="6AA8B140" w14:textId="77777777" w:rsidR="005F6E52" w:rsidRDefault="00673CDC">
            <w:pPr>
              <w:spacing w:after="0" w:line="276" w:lineRule="auto"/>
            </w:pPr>
            <w:r>
              <w:rPr>
                <w:b/>
              </w:rPr>
              <w:t xml:space="preserve">Time Required </w:t>
            </w:r>
          </w:p>
        </w:tc>
        <w:tc>
          <w:tcPr>
            <w:tcW w:w="8415" w:type="dxa"/>
            <w:tcMar>
              <w:top w:w="72" w:type="dxa"/>
              <w:left w:w="72" w:type="dxa"/>
              <w:bottom w:w="72" w:type="dxa"/>
              <w:right w:w="72" w:type="dxa"/>
            </w:tcMar>
          </w:tcPr>
          <w:p w14:paraId="64A4E2CD" w14:textId="77777777" w:rsidR="005F6E52" w:rsidRDefault="00673CDC">
            <w:pPr>
              <w:widowControl w:val="0"/>
              <w:spacing w:after="0" w:line="240" w:lineRule="auto"/>
            </w:pPr>
            <w:r>
              <w:t>1-2 Classes of approximately 90 minutes</w:t>
            </w:r>
          </w:p>
        </w:tc>
      </w:tr>
      <w:tr w:rsidR="005F6E52" w14:paraId="398AFB49" w14:textId="77777777">
        <w:tc>
          <w:tcPr>
            <w:tcW w:w="2010" w:type="dxa"/>
            <w:tcMar>
              <w:top w:w="72" w:type="dxa"/>
              <w:left w:w="72" w:type="dxa"/>
              <w:bottom w:w="72" w:type="dxa"/>
              <w:right w:w="72" w:type="dxa"/>
            </w:tcMar>
          </w:tcPr>
          <w:p w14:paraId="5474765B" w14:textId="77777777" w:rsidR="005F6E52" w:rsidRDefault="00673CDC">
            <w:pPr>
              <w:widowControl w:val="0"/>
              <w:spacing w:after="0" w:line="240" w:lineRule="auto"/>
            </w:pPr>
            <w:r>
              <w:rPr>
                <w:b/>
              </w:rPr>
              <w:t>Topic</w:t>
            </w:r>
          </w:p>
        </w:tc>
        <w:tc>
          <w:tcPr>
            <w:tcW w:w="8415" w:type="dxa"/>
            <w:tcMar>
              <w:top w:w="72" w:type="dxa"/>
              <w:left w:w="72" w:type="dxa"/>
              <w:bottom w:w="72" w:type="dxa"/>
              <w:right w:w="72" w:type="dxa"/>
            </w:tcMar>
          </w:tcPr>
          <w:p w14:paraId="12ED6D68" w14:textId="77777777" w:rsidR="005F6E52" w:rsidRDefault="00673CDC">
            <w:pPr>
              <w:widowControl w:val="0"/>
              <w:spacing w:after="0" w:line="240" w:lineRule="auto"/>
            </w:pPr>
            <w:r>
              <w:t>Working Conditions/Treatment of Workers</w:t>
            </w:r>
          </w:p>
        </w:tc>
      </w:tr>
      <w:tr w:rsidR="005F6E52" w14:paraId="589DDA9D" w14:textId="77777777">
        <w:tc>
          <w:tcPr>
            <w:tcW w:w="2010" w:type="dxa"/>
            <w:tcMar>
              <w:top w:w="72" w:type="dxa"/>
              <w:left w:w="72" w:type="dxa"/>
              <w:bottom w:w="72" w:type="dxa"/>
              <w:right w:w="72" w:type="dxa"/>
            </w:tcMar>
          </w:tcPr>
          <w:p w14:paraId="23D6E475" w14:textId="77777777" w:rsidR="005F6E52" w:rsidRDefault="00673CDC">
            <w:pPr>
              <w:widowControl w:val="0"/>
              <w:spacing w:after="0" w:line="240" w:lineRule="auto"/>
            </w:pPr>
            <w:r>
              <w:rPr>
                <w:b/>
              </w:rPr>
              <w:t>Time Period</w:t>
            </w:r>
          </w:p>
        </w:tc>
        <w:tc>
          <w:tcPr>
            <w:tcW w:w="8415" w:type="dxa"/>
            <w:tcMar>
              <w:top w:w="72" w:type="dxa"/>
              <w:left w:w="72" w:type="dxa"/>
              <w:bottom w:w="72" w:type="dxa"/>
              <w:right w:w="72" w:type="dxa"/>
            </w:tcMar>
          </w:tcPr>
          <w:p w14:paraId="0607142E" w14:textId="77777777" w:rsidR="005F6E52" w:rsidRDefault="00673CDC">
            <w:pPr>
              <w:widowControl w:val="0"/>
              <w:spacing w:after="0" w:line="240" w:lineRule="auto"/>
            </w:pPr>
            <w:r>
              <w:t>1920s-1970s</w:t>
            </w:r>
          </w:p>
        </w:tc>
      </w:tr>
      <w:tr w:rsidR="005F6E52" w14:paraId="5B957447" w14:textId="77777777">
        <w:tc>
          <w:tcPr>
            <w:tcW w:w="2010" w:type="dxa"/>
            <w:tcMar>
              <w:top w:w="72" w:type="dxa"/>
              <w:left w:w="72" w:type="dxa"/>
              <w:bottom w:w="72" w:type="dxa"/>
              <w:right w:w="72" w:type="dxa"/>
            </w:tcMar>
          </w:tcPr>
          <w:p w14:paraId="3AD891D3" w14:textId="77777777" w:rsidR="005F6E52" w:rsidRDefault="00673CDC">
            <w:pPr>
              <w:spacing w:after="0" w:line="276" w:lineRule="auto"/>
            </w:pPr>
            <w:r>
              <w:rPr>
                <w:b/>
              </w:rPr>
              <w:t>Tags (keywords)</w:t>
            </w:r>
          </w:p>
        </w:tc>
        <w:tc>
          <w:tcPr>
            <w:tcW w:w="8415" w:type="dxa"/>
            <w:tcMar>
              <w:top w:w="72" w:type="dxa"/>
              <w:left w:w="72" w:type="dxa"/>
              <w:bottom w:w="72" w:type="dxa"/>
              <w:right w:w="72" w:type="dxa"/>
            </w:tcMar>
          </w:tcPr>
          <w:p w14:paraId="215F2EDC" w14:textId="77777777" w:rsidR="005F6E52" w:rsidRDefault="00673CDC">
            <w:pPr>
              <w:widowControl w:val="0"/>
              <w:spacing w:after="0" w:line="240" w:lineRule="auto"/>
            </w:pPr>
            <w:r>
              <w:t>working conditions, farm workers, turkey plant, migrant workers, coal miners</w:t>
            </w:r>
          </w:p>
        </w:tc>
      </w:tr>
    </w:tbl>
    <w:p w14:paraId="0F9AB724" w14:textId="77777777" w:rsidR="005F6E52" w:rsidRDefault="005F6E52">
      <w:pPr>
        <w:spacing w:after="0" w:line="276" w:lineRule="auto"/>
      </w:pPr>
    </w:p>
    <w:p w14:paraId="3D709068" w14:textId="77777777" w:rsidR="005F6E52" w:rsidRDefault="00673CDC">
      <w:pPr>
        <w:spacing w:after="0" w:line="276" w:lineRule="auto"/>
      </w:pPr>
      <w:bookmarkStart w:id="3" w:name="kix.nf2z1x5zr287" w:colFirst="0" w:colLast="0"/>
      <w:bookmarkEnd w:id="3"/>
      <w:r>
        <w:rPr>
          <w:b/>
          <w:color w:val="274E13"/>
          <w:sz w:val="28"/>
          <w:szCs w:val="28"/>
        </w:rPr>
        <w:t xml:space="preserve">Preparation </w:t>
      </w:r>
      <w:r>
        <w:rPr>
          <w:i/>
          <w:color w:val="FF0000"/>
        </w:rPr>
        <w:t>(Links to worksheets, primary sources and other materials):</w:t>
      </w:r>
    </w:p>
    <w:tbl>
      <w:tblPr>
        <w:tblStyle w:val="a1"/>
        <w:tblW w:w="10425" w:type="dxa"/>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8385"/>
      </w:tblGrid>
      <w:tr w:rsidR="005F6E52" w14:paraId="06F79249" w14:textId="77777777">
        <w:trPr>
          <w:trHeight w:val="1340"/>
        </w:trPr>
        <w:tc>
          <w:tcPr>
            <w:tcW w:w="2040" w:type="dxa"/>
            <w:tcMar>
              <w:top w:w="72" w:type="dxa"/>
              <w:left w:w="72" w:type="dxa"/>
              <w:bottom w:w="72" w:type="dxa"/>
              <w:right w:w="72" w:type="dxa"/>
            </w:tcMar>
          </w:tcPr>
          <w:p w14:paraId="2260C5B1" w14:textId="77777777" w:rsidR="005F6E52" w:rsidRDefault="00673CDC">
            <w:pPr>
              <w:widowControl w:val="0"/>
              <w:spacing w:after="0" w:line="240" w:lineRule="auto"/>
            </w:pPr>
            <w:r>
              <w:rPr>
                <w:b/>
              </w:rPr>
              <w:t>Materials</w:t>
            </w:r>
          </w:p>
        </w:tc>
        <w:tc>
          <w:tcPr>
            <w:tcW w:w="8385" w:type="dxa"/>
            <w:tcMar>
              <w:top w:w="72" w:type="dxa"/>
              <w:left w:w="72" w:type="dxa"/>
              <w:bottom w:w="72" w:type="dxa"/>
              <w:right w:w="72" w:type="dxa"/>
            </w:tcMar>
          </w:tcPr>
          <w:p w14:paraId="758CDDF5" w14:textId="77777777" w:rsidR="005F6E52" w:rsidRDefault="00673CDC">
            <w:pPr>
              <w:widowControl w:val="0"/>
              <w:numPr>
                <w:ilvl w:val="0"/>
                <w:numId w:val="1"/>
              </w:numPr>
              <w:spacing w:after="0" w:line="240" w:lineRule="auto"/>
            </w:pPr>
            <w:r>
              <w:t xml:space="preserve">Access to all materials listed in Resources/Links section.  Teacher may print materials or provide links to students to access on individual devices.  </w:t>
            </w:r>
          </w:p>
          <w:p w14:paraId="382BE4DC" w14:textId="77777777" w:rsidR="005F6E52" w:rsidRDefault="00673CDC">
            <w:pPr>
              <w:widowControl w:val="0"/>
              <w:numPr>
                <w:ilvl w:val="0"/>
                <w:numId w:val="1"/>
              </w:numPr>
              <w:spacing w:after="0" w:line="240" w:lineRule="auto"/>
            </w:pPr>
            <w:r>
              <w:t>Paper, markers, other supplies for creating a newspaper article.  Students may also create the article d</w:t>
            </w:r>
            <w:r>
              <w:t xml:space="preserve">igitally if there is access to devices. </w:t>
            </w:r>
          </w:p>
        </w:tc>
      </w:tr>
      <w:tr w:rsidR="005F6E52" w14:paraId="315EC55B" w14:textId="77777777">
        <w:tc>
          <w:tcPr>
            <w:tcW w:w="2040" w:type="dxa"/>
            <w:tcMar>
              <w:top w:w="72" w:type="dxa"/>
              <w:left w:w="72" w:type="dxa"/>
              <w:bottom w:w="72" w:type="dxa"/>
              <w:right w:w="72" w:type="dxa"/>
            </w:tcMar>
          </w:tcPr>
          <w:p w14:paraId="62B39D22" w14:textId="77777777" w:rsidR="005F6E52" w:rsidRDefault="00673CDC">
            <w:pPr>
              <w:widowControl w:val="0"/>
              <w:spacing w:after="0" w:line="240" w:lineRule="auto"/>
            </w:pPr>
            <w:r>
              <w:rPr>
                <w:b/>
              </w:rPr>
              <w:t>Resources/Links</w:t>
            </w:r>
          </w:p>
        </w:tc>
        <w:tc>
          <w:tcPr>
            <w:tcW w:w="8385" w:type="dxa"/>
            <w:tcMar>
              <w:top w:w="72" w:type="dxa"/>
              <w:left w:w="72" w:type="dxa"/>
              <w:bottom w:w="72" w:type="dxa"/>
              <w:right w:w="72" w:type="dxa"/>
            </w:tcMar>
          </w:tcPr>
          <w:p w14:paraId="1FA01E69" w14:textId="77777777" w:rsidR="005F6E52" w:rsidRDefault="00673CDC">
            <w:pPr>
              <w:widowControl w:val="0"/>
              <w:spacing w:after="0" w:line="240" w:lineRule="auto"/>
              <w:rPr>
                <w:b/>
              </w:rPr>
            </w:pPr>
            <w:r>
              <w:rPr>
                <w:b/>
              </w:rPr>
              <w:t>Quantitative sources (databases)</w:t>
            </w:r>
          </w:p>
          <w:p w14:paraId="5CBB5BB0" w14:textId="238F3E30" w:rsidR="005F6E52" w:rsidRDefault="00673CDC">
            <w:pPr>
              <w:widowControl w:val="0"/>
              <w:numPr>
                <w:ilvl w:val="0"/>
                <w:numId w:val="5"/>
              </w:numPr>
              <w:spacing w:after="0" w:line="240" w:lineRule="auto"/>
            </w:pPr>
            <w:hyperlink r:id="rId7">
              <w:r>
                <w:rPr>
                  <w:color w:val="1155CC"/>
                  <w:u w:val="single"/>
                </w:rPr>
                <w:t>Hispanic Occupations in Trinidad, 187</w:t>
              </w:r>
              <w:r>
                <w:rPr>
                  <w:color w:val="1155CC"/>
                  <w:u w:val="single"/>
                </w:rPr>
                <w:t>1</w:t>
              </w:r>
            </w:hyperlink>
          </w:p>
          <w:p w14:paraId="1AB95BF6" w14:textId="77777777" w:rsidR="005F6E52" w:rsidRDefault="00673CDC">
            <w:pPr>
              <w:widowControl w:val="0"/>
              <w:numPr>
                <w:ilvl w:val="0"/>
                <w:numId w:val="5"/>
              </w:numPr>
              <w:spacing w:after="120" w:line="240" w:lineRule="auto"/>
            </w:pPr>
            <w:hyperlink r:id="rId8">
              <w:r>
                <w:rPr>
                  <w:color w:val="1155CC"/>
                  <w:u w:val="single"/>
                </w:rPr>
                <w:t>Occupational Analysis of Latin</w:t>
              </w:r>
              <w:r>
                <w:rPr>
                  <w:color w:val="1155CC"/>
                  <w:u w:val="single"/>
                </w:rPr>
                <w:t>o</w:t>
              </w:r>
              <w:r>
                <w:rPr>
                  <w:color w:val="1155CC"/>
                  <w:u w:val="single"/>
                </w:rPr>
                <w:t>-Surnamed Adults in Lafayette, Boulder, Longmont,</w:t>
              </w:r>
            </w:hyperlink>
            <w:r>
              <w:rPr>
                <w:color w:val="1155CC"/>
                <w:u w:val="single"/>
              </w:rPr>
              <w:t xml:space="preserve"> </w:t>
            </w:r>
            <w:hyperlink r:id="rId9">
              <w:r>
                <w:rPr>
                  <w:color w:val="1155CC"/>
                  <w:u w:val="single"/>
                </w:rPr>
                <w:t>1926-1975</w:t>
              </w:r>
            </w:hyperlink>
          </w:p>
          <w:p w14:paraId="5409AADB" w14:textId="77777777" w:rsidR="005F6E52" w:rsidRDefault="00673CDC">
            <w:pPr>
              <w:widowControl w:val="0"/>
              <w:spacing w:after="0" w:line="240" w:lineRule="auto"/>
              <w:rPr>
                <w:b/>
              </w:rPr>
            </w:pPr>
            <w:r>
              <w:rPr>
                <w:b/>
              </w:rPr>
              <w:t>Farming and unions in southern San Luis Valley</w:t>
            </w:r>
          </w:p>
          <w:p w14:paraId="11EC8022" w14:textId="692B34C6" w:rsidR="005F6E52" w:rsidRDefault="00673CDC">
            <w:pPr>
              <w:widowControl w:val="0"/>
              <w:numPr>
                <w:ilvl w:val="0"/>
                <w:numId w:val="7"/>
              </w:numPr>
              <w:spacing w:after="0" w:line="240" w:lineRule="auto"/>
            </w:pPr>
            <w:hyperlink r:id="rId10">
              <w:r>
                <w:rPr>
                  <w:color w:val="1155CC"/>
                  <w:u w:val="single"/>
                </w:rPr>
                <w:t>Water and Far</w:t>
              </w:r>
              <w:r>
                <w:rPr>
                  <w:color w:val="1155CC"/>
                  <w:u w:val="single"/>
                </w:rPr>
                <w:t>m</w:t>
              </w:r>
              <w:r>
                <w:rPr>
                  <w:color w:val="1155CC"/>
                  <w:u w:val="single"/>
                </w:rPr>
                <w:t>ing around 19</w:t>
              </w:r>
              <w:r>
                <w:rPr>
                  <w:color w:val="1155CC"/>
                  <w:u w:val="single"/>
                </w:rPr>
                <w:t>0</w:t>
              </w:r>
              <w:r>
                <w:rPr>
                  <w:color w:val="1155CC"/>
                  <w:u w:val="single"/>
                </w:rPr>
                <w:t>0</w:t>
              </w:r>
            </w:hyperlink>
          </w:p>
          <w:p w14:paraId="38FC5365" w14:textId="69C55823" w:rsidR="005F6E52" w:rsidRDefault="00673CDC">
            <w:pPr>
              <w:widowControl w:val="0"/>
              <w:numPr>
                <w:ilvl w:val="0"/>
                <w:numId w:val="7"/>
              </w:numPr>
              <w:spacing w:after="0" w:line="240" w:lineRule="auto"/>
            </w:pPr>
            <w:hyperlink r:id="rId11">
              <w:r>
                <w:rPr>
                  <w:color w:val="1155CC"/>
                  <w:u w:val="single"/>
                </w:rPr>
                <w:t>Farming, 1930s Onward</w:t>
              </w:r>
            </w:hyperlink>
          </w:p>
          <w:p w14:paraId="431828A0" w14:textId="4464FECC" w:rsidR="005F6E52" w:rsidRDefault="00673CDC">
            <w:pPr>
              <w:widowControl w:val="0"/>
              <w:numPr>
                <w:ilvl w:val="0"/>
                <w:numId w:val="7"/>
              </w:numPr>
              <w:spacing w:after="0" w:line="240" w:lineRule="auto"/>
            </w:pPr>
            <w:hyperlink r:id="rId12">
              <w:r>
                <w:rPr>
                  <w:color w:val="1155CC"/>
                  <w:u w:val="single"/>
                </w:rPr>
                <w:t>Labor and Union History</w:t>
              </w:r>
            </w:hyperlink>
          </w:p>
          <w:p w14:paraId="10DB614A" w14:textId="77777777" w:rsidR="005F6E52" w:rsidRDefault="005F6E52">
            <w:pPr>
              <w:widowControl w:val="0"/>
              <w:spacing w:after="0" w:line="240" w:lineRule="auto"/>
            </w:pPr>
          </w:p>
          <w:p w14:paraId="4B2FFB38" w14:textId="77777777" w:rsidR="005F6E52" w:rsidRDefault="00673CDC">
            <w:pPr>
              <w:widowControl w:val="0"/>
              <w:spacing w:after="0" w:line="240" w:lineRule="auto"/>
              <w:rPr>
                <w:b/>
              </w:rPr>
            </w:pPr>
            <w:r>
              <w:rPr>
                <w:b/>
              </w:rPr>
              <w:t>Farming, c</w:t>
            </w:r>
            <w:r>
              <w:rPr>
                <w:b/>
              </w:rPr>
              <w:t>oal mining, and unions in Trinidad/Las Animas County</w:t>
            </w:r>
          </w:p>
          <w:p w14:paraId="0AC57B0C" w14:textId="144AFAB3" w:rsidR="005F6E52" w:rsidRDefault="00673CDC">
            <w:pPr>
              <w:widowControl w:val="0"/>
              <w:numPr>
                <w:ilvl w:val="0"/>
                <w:numId w:val="2"/>
              </w:numPr>
              <w:spacing w:after="0" w:line="240" w:lineRule="auto"/>
            </w:pPr>
            <w:hyperlink r:id="rId13">
              <w:r>
                <w:rPr>
                  <w:color w:val="1155CC"/>
                  <w:u w:val="single"/>
                </w:rPr>
                <w:t>Farming and Ranching</w:t>
              </w:r>
            </w:hyperlink>
          </w:p>
          <w:p w14:paraId="550E3DD2" w14:textId="40425DC0" w:rsidR="005F6E52" w:rsidRDefault="00673CDC">
            <w:pPr>
              <w:widowControl w:val="0"/>
              <w:numPr>
                <w:ilvl w:val="0"/>
                <w:numId w:val="2"/>
              </w:numPr>
              <w:spacing w:after="0" w:line="240" w:lineRule="auto"/>
            </w:pPr>
            <w:hyperlink r:id="rId14">
              <w:r>
                <w:rPr>
                  <w:color w:val="1155CC"/>
                  <w:u w:val="single"/>
                </w:rPr>
                <w:t>Coal Mine</w:t>
              </w:r>
              <w:r>
                <w:rPr>
                  <w:color w:val="1155CC"/>
                  <w:u w:val="single"/>
                </w:rPr>
                <w:t>s</w:t>
              </w:r>
              <w:r>
                <w:rPr>
                  <w:color w:val="1155CC"/>
                  <w:u w:val="single"/>
                </w:rPr>
                <w:t xml:space="preserve"> and Miners</w:t>
              </w:r>
            </w:hyperlink>
          </w:p>
          <w:p w14:paraId="1E667F8D" w14:textId="0F179B3D" w:rsidR="005F6E52" w:rsidRDefault="00673CDC">
            <w:pPr>
              <w:widowControl w:val="0"/>
              <w:numPr>
                <w:ilvl w:val="0"/>
                <w:numId w:val="2"/>
              </w:numPr>
              <w:spacing w:after="0" w:line="240" w:lineRule="auto"/>
            </w:pPr>
            <w:hyperlink r:id="rId15">
              <w:r>
                <w:rPr>
                  <w:color w:val="1155CC"/>
                  <w:u w:val="single"/>
                </w:rPr>
                <w:t>Ludlow Strike and Massacre, 1913-14</w:t>
              </w:r>
            </w:hyperlink>
          </w:p>
          <w:p w14:paraId="5D380B07" w14:textId="77777777" w:rsidR="005F6E52" w:rsidRDefault="005F6E52">
            <w:pPr>
              <w:widowControl w:val="0"/>
              <w:spacing w:after="0" w:line="240" w:lineRule="auto"/>
              <w:rPr>
                <w:b/>
              </w:rPr>
            </w:pPr>
          </w:p>
          <w:p w14:paraId="4A0BFE55" w14:textId="77777777" w:rsidR="005F6E52" w:rsidRDefault="00673CDC">
            <w:pPr>
              <w:widowControl w:val="0"/>
              <w:spacing w:after="0" w:line="240" w:lineRule="auto"/>
              <w:rPr>
                <w:b/>
              </w:rPr>
            </w:pPr>
            <w:r>
              <w:rPr>
                <w:b/>
              </w:rPr>
              <w:t>Industrial work and unions in Pueblo</w:t>
            </w:r>
          </w:p>
          <w:p w14:paraId="4928E735" w14:textId="0BB722CF" w:rsidR="005F6E52" w:rsidRDefault="00673CDC">
            <w:pPr>
              <w:widowControl w:val="0"/>
              <w:numPr>
                <w:ilvl w:val="0"/>
                <w:numId w:val="6"/>
              </w:numPr>
              <w:spacing w:after="0" w:line="240" w:lineRule="auto"/>
            </w:pPr>
            <w:hyperlink r:id="rId16">
              <w:r>
                <w:rPr>
                  <w:color w:val="1155CC"/>
                  <w:u w:val="single"/>
                </w:rPr>
                <w:t>Colorado Fuel &amp; Iron Co.</w:t>
              </w:r>
            </w:hyperlink>
          </w:p>
          <w:p w14:paraId="413ABE69" w14:textId="6C90AB4F" w:rsidR="005F6E52" w:rsidRDefault="00673CDC">
            <w:pPr>
              <w:widowControl w:val="0"/>
              <w:numPr>
                <w:ilvl w:val="0"/>
                <w:numId w:val="6"/>
              </w:numPr>
              <w:spacing w:after="0" w:line="240" w:lineRule="auto"/>
            </w:pPr>
            <w:hyperlink r:id="rId17">
              <w:r>
                <w:rPr>
                  <w:color w:val="1155CC"/>
                  <w:u w:val="single"/>
                </w:rPr>
                <w:t>Unions and Strikes</w:t>
              </w:r>
            </w:hyperlink>
          </w:p>
          <w:p w14:paraId="05A79A0A" w14:textId="77777777" w:rsidR="005F6E52" w:rsidRDefault="005F6E52">
            <w:pPr>
              <w:widowControl w:val="0"/>
              <w:spacing w:after="0" w:line="240" w:lineRule="auto"/>
              <w:rPr>
                <w:b/>
              </w:rPr>
            </w:pPr>
          </w:p>
          <w:p w14:paraId="09CD2796" w14:textId="77777777" w:rsidR="005F6E52" w:rsidRDefault="00673CDC">
            <w:pPr>
              <w:widowControl w:val="0"/>
              <w:spacing w:after="0" w:line="240" w:lineRule="auto"/>
              <w:rPr>
                <w:b/>
              </w:rPr>
            </w:pPr>
            <w:r>
              <w:rPr>
                <w:b/>
              </w:rPr>
              <w:t>Sugar Beet Workers in Boulder/Weld Counties</w:t>
            </w:r>
          </w:p>
          <w:p w14:paraId="1E745094" w14:textId="77777777" w:rsidR="005F6E52" w:rsidRDefault="00673CDC">
            <w:pPr>
              <w:widowControl w:val="0"/>
              <w:numPr>
                <w:ilvl w:val="0"/>
                <w:numId w:val="3"/>
              </w:numPr>
              <w:spacing w:after="0" w:line="240" w:lineRule="auto"/>
            </w:pPr>
            <w:hyperlink r:id="rId18">
              <w:r>
                <w:rPr>
                  <w:color w:val="1155CC"/>
                  <w:u w:val="single"/>
                </w:rPr>
                <w:t>Beet Workers Warned not to use Chi</w:t>
              </w:r>
              <w:r>
                <w:rPr>
                  <w:color w:val="1155CC"/>
                  <w:u w:val="single"/>
                </w:rPr>
                <w:t>l</w:t>
              </w:r>
              <w:r>
                <w:rPr>
                  <w:color w:val="1155CC"/>
                  <w:u w:val="single"/>
                </w:rPr>
                <w:t>dren under the age of 14, 1935</w:t>
              </w:r>
            </w:hyperlink>
          </w:p>
          <w:p w14:paraId="6F44023F" w14:textId="77777777" w:rsidR="005F6E52" w:rsidRDefault="00673CDC">
            <w:pPr>
              <w:widowControl w:val="0"/>
              <w:numPr>
                <w:ilvl w:val="0"/>
                <w:numId w:val="3"/>
              </w:numPr>
              <w:spacing w:after="0" w:line="240" w:lineRule="auto"/>
            </w:pPr>
            <w:hyperlink r:id="rId19">
              <w:r>
                <w:rPr>
                  <w:color w:val="1155CC"/>
                  <w:u w:val="single"/>
                </w:rPr>
                <w:t>Mexican Agitators Arrested 1932</w:t>
              </w:r>
            </w:hyperlink>
          </w:p>
          <w:p w14:paraId="1F172BD7" w14:textId="77777777" w:rsidR="005F6E52" w:rsidRDefault="00673CDC">
            <w:pPr>
              <w:widowControl w:val="0"/>
              <w:numPr>
                <w:ilvl w:val="0"/>
                <w:numId w:val="3"/>
              </w:numPr>
              <w:spacing w:after="0" w:line="240" w:lineRule="auto"/>
            </w:pPr>
            <w:hyperlink r:id="rId20">
              <w:r>
                <w:rPr>
                  <w:color w:val="1155CC"/>
                  <w:u w:val="single"/>
                </w:rPr>
                <w:t>Jail terms for Mexican Beet Picketers, 1932</w:t>
              </w:r>
            </w:hyperlink>
          </w:p>
          <w:p w14:paraId="56F9A1CF" w14:textId="77777777" w:rsidR="005F6E52" w:rsidRDefault="00673CDC">
            <w:pPr>
              <w:widowControl w:val="0"/>
              <w:numPr>
                <w:ilvl w:val="0"/>
                <w:numId w:val="3"/>
              </w:numPr>
              <w:spacing w:after="0" w:line="240" w:lineRule="auto"/>
            </w:pPr>
            <w:hyperlink r:id="rId21">
              <w:r>
                <w:rPr>
                  <w:color w:val="1155CC"/>
                  <w:u w:val="single"/>
                </w:rPr>
                <w:t>County to Deport 75 Beet Workers, 1932</w:t>
              </w:r>
            </w:hyperlink>
          </w:p>
          <w:p w14:paraId="41C15FB6" w14:textId="77777777" w:rsidR="005F6E52" w:rsidRDefault="00673CDC">
            <w:pPr>
              <w:widowControl w:val="0"/>
              <w:numPr>
                <w:ilvl w:val="0"/>
                <w:numId w:val="3"/>
              </w:numPr>
              <w:spacing w:after="0" w:line="240" w:lineRule="auto"/>
            </w:pPr>
            <w:hyperlink r:id="rId22">
              <w:r>
                <w:rPr>
                  <w:color w:val="1155CC"/>
                  <w:u w:val="single"/>
                </w:rPr>
                <w:t>Sugar Beets Brought Early Hispanics to Longmont</w:t>
              </w:r>
            </w:hyperlink>
          </w:p>
          <w:p w14:paraId="328196F8" w14:textId="77777777" w:rsidR="005F6E52" w:rsidRDefault="005F6E52">
            <w:pPr>
              <w:widowControl w:val="0"/>
              <w:spacing w:after="0" w:line="240" w:lineRule="auto"/>
            </w:pPr>
          </w:p>
          <w:p w14:paraId="3089775F" w14:textId="77777777" w:rsidR="005F6E52" w:rsidRDefault="00673CDC">
            <w:pPr>
              <w:widowControl w:val="0"/>
              <w:spacing w:after="0" w:line="240" w:lineRule="auto"/>
              <w:rPr>
                <w:b/>
              </w:rPr>
            </w:pPr>
            <w:r>
              <w:rPr>
                <w:b/>
              </w:rPr>
              <w:t>Coal Miners in Boulder/Weld Counties</w:t>
            </w:r>
          </w:p>
          <w:p w14:paraId="24B531BC" w14:textId="77777777" w:rsidR="005F6E52" w:rsidRDefault="00673CDC">
            <w:pPr>
              <w:widowControl w:val="0"/>
              <w:numPr>
                <w:ilvl w:val="0"/>
                <w:numId w:val="10"/>
              </w:numPr>
              <w:spacing w:after="0" w:line="240" w:lineRule="auto"/>
            </w:pPr>
            <w:hyperlink r:id="rId23">
              <w:r>
                <w:rPr>
                  <w:color w:val="1155CC"/>
                  <w:u w:val="single"/>
                </w:rPr>
                <w:t>The Columbine Incident, 1927</w:t>
              </w:r>
            </w:hyperlink>
          </w:p>
          <w:p w14:paraId="5641B1F1" w14:textId="77777777" w:rsidR="005F6E52" w:rsidRDefault="00673CDC">
            <w:pPr>
              <w:widowControl w:val="0"/>
              <w:numPr>
                <w:ilvl w:val="0"/>
                <w:numId w:val="10"/>
              </w:numPr>
              <w:spacing w:after="0" w:line="240" w:lineRule="auto"/>
            </w:pPr>
            <w:hyperlink r:id="rId24">
              <w:r>
                <w:rPr>
                  <w:color w:val="1155CC"/>
                  <w:u w:val="single"/>
                </w:rPr>
                <w:t>Coal Miners’ Wage</w:t>
              </w:r>
              <w:r>
                <w:rPr>
                  <w:color w:val="1155CC"/>
                  <w:u w:val="single"/>
                </w:rPr>
                <w:t>s</w:t>
              </w:r>
              <w:r>
                <w:rPr>
                  <w:color w:val="1155CC"/>
                  <w:u w:val="single"/>
                </w:rPr>
                <w:t xml:space="preserve"> Cut</w:t>
              </w:r>
            </w:hyperlink>
            <w:r>
              <w:rPr>
                <w:color w:val="1155CC"/>
                <w:u w:val="single"/>
              </w:rPr>
              <w:t>, 1932</w:t>
            </w:r>
          </w:p>
          <w:p w14:paraId="315450AE" w14:textId="77777777" w:rsidR="005F6E52" w:rsidRDefault="00673CDC">
            <w:pPr>
              <w:widowControl w:val="0"/>
              <w:numPr>
                <w:ilvl w:val="0"/>
                <w:numId w:val="10"/>
              </w:numPr>
              <w:spacing w:after="0" w:line="240" w:lineRule="auto"/>
            </w:pPr>
            <w:hyperlink r:id="rId25">
              <w:r>
                <w:rPr>
                  <w:color w:val="1155CC"/>
                  <w:u w:val="single"/>
                </w:rPr>
                <w:t>Coal Miners’ Wages Cut Denied, 1932</w:t>
              </w:r>
            </w:hyperlink>
            <w:r>
              <w:rPr>
                <w:color w:val="1155CC"/>
                <w:u w:val="single"/>
              </w:rPr>
              <w:t xml:space="preserve"> </w:t>
            </w:r>
            <w:r>
              <w:rPr>
                <w:color w:val="1155CC"/>
              </w:rPr>
              <w:t>(middle column, bottom)</w:t>
            </w:r>
          </w:p>
          <w:p w14:paraId="0AA7ECCB" w14:textId="77777777" w:rsidR="005F6E52" w:rsidRDefault="00673CDC">
            <w:pPr>
              <w:widowControl w:val="0"/>
              <w:numPr>
                <w:ilvl w:val="0"/>
                <w:numId w:val="10"/>
              </w:numPr>
              <w:spacing w:after="0" w:line="240" w:lineRule="auto"/>
            </w:pPr>
            <w:hyperlink r:id="rId26">
              <w:r>
                <w:rPr>
                  <w:color w:val="1155CC"/>
                  <w:u w:val="single"/>
                </w:rPr>
                <w:t>8000 Colorado Mine Workers on Strike</w:t>
              </w:r>
            </w:hyperlink>
            <w:r>
              <w:rPr>
                <w:color w:val="1155CC"/>
                <w:u w:val="single"/>
              </w:rPr>
              <w:t>, 1935</w:t>
            </w:r>
          </w:p>
          <w:p w14:paraId="6733E975" w14:textId="77777777" w:rsidR="005F6E52" w:rsidRDefault="00673CDC">
            <w:pPr>
              <w:widowControl w:val="0"/>
              <w:numPr>
                <w:ilvl w:val="0"/>
                <w:numId w:val="10"/>
              </w:numPr>
              <w:spacing w:after="0" w:line="240" w:lineRule="auto"/>
            </w:pPr>
            <w:hyperlink r:id="rId27">
              <w:r>
                <w:rPr>
                  <w:color w:val="1155CC"/>
                  <w:u w:val="single"/>
                </w:rPr>
                <w:t>Mine Settlement Expected Soon, 1935</w:t>
              </w:r>
            </w:hyperlink>
          </w:p>
          <w:p w14:paraId="4D9012CE" w14:textId="77777777" w:rsidR="005F6E52" w:rsidRDefault="00673CDC">
            <w:pPr>
              <w:widowControl w:val="0"/>
              <w:numPr>
                <w:ilvl w:val="0"/>
                <w:numId w:val="10"/>
              </w:numPr>
              <w:spacing w:after="0" w:line="240" w:lineRule="auto"/>
            </w:pPr>
            <w:hyperlink r:id="rId28">
              <w:r>
                <w:rPr>
                  <w:color w:val="1155CC"/>
                  <w:u w:val="single"/>
                </w:rPr>
                <w:t>Coal Miner’s Pocket Book</w:t>
              </w:r>
            </w:hyperlink>
            <w:r>
              <w:rPr>
                <w:color w:val="1155CC"/>
                <w:u w:val="single"/>
              </w:rPr>
              <w:t>, 1940s</w:t>
            </w:r>
          </w:p>
          <w:p w14:paraId="2B2E58DB" w14:textId="77777777" w:rsidR="005F6E52" w:rsidRDefault="00673CDC">
            <w:pPr>
              <w:widowControl w:val="0"/>
              <w:numPr>
                <w:ilvl w:val="0"/>
                <w:numId w:val="10"/>
              </w:numPr>
              <w:spacing w:after="0" w:line="240" w:lineRule="auto"/>
            </w:pPr>
            <w:hyperlink r:id="rId29">
              <w:r>
                <w:rPr>
                  <w:color w:val="1155CC"/>
                  <w:u w:val="single"/>
                </w:rPr>
                <w:t>Miners in Mountains</w:t>
              </w:r>
            </w:hyperlink>
          </w:p>
          <w:p w14:paraId="2C13923E" w14:textId="77777777" w:rsidR="005F6E52" w:rsidRDefault="005F6E52">
            <w:pPr>
              <w:widowControl w:val="0"/>
              <w:spacing w:after="0" w:line="240" w:lineRule="auto"/>
              <w:rPr>
                <w:color w:val="1155CC"/>
                <w:u w:val="single"/>
              </w:rPr>
            </w:pPr>
          </w:p>
          <w:p w14:paraId="05DE0F59" w14:textId="77777777" w:rsidR="005F6E52" w:rsidRDefault="00673CDC">
            <w:pPr>
              <w:widowControl w:val="0"/>
              <w:spacing w:after="0" w:line="240" w:lineRule="auto"/>
              <w:rPr>
                <w:b/>
              </w:rPr>
            </w:pPr>
            <w:r>
              <w:rPr>
                <w:b/>
              </w:rPr>
              <w:t>Migrant Farm Workers in Boulder/Weld Counties</w:t>
            </w:r>
          </w:p>
          <w:p w14:paraId="32FF6D00" w14:textId="77777777" w:rsidR="005F6E52" w:rsidRDefault="00673CDC">
            <w:pPr>
              <w:widowControl w:val="0"/>
              <w:numPr>
                <w:ilvl w:val="0"/>
                <w:numId w:val="11"/>
              </w:numPr>
              <w:spacing w:after="0" w:line="240" w:lineRule="auto"/>
            </w:pPr>
            <w:hyperlink r:id="rId30">
              <w:r>
                <w:rPr>
                  <w:color w:val="1155CC"/>
                  <w:u w:val="single"/>
                </w:rPr>
                <w:t>Winter Looking Bleak for Migrants at Ft. Lupton Camp, 1961</w:t>
              </w:r>
            </w:hyperlink>
          </w:p>
          <w:p w14:paraId="0C055E2A" w14:textId="77777777" w:rsidR="005F6E52" w:rsidRDefault="00673CDC">
            <w:pPr>
              <w:widowControl w:val="0"/>
              <w:numPr>
                <w:ilvl w:val="0"/>
                <w:numId w:val="11"/>
              </w:numPr>
              <w:spacing w:after="0" w:line="240" w:lineRule="auto"/>
            </w:pPr>
            <w:hyperlink r:id="rId31">
              <w:r>
                <w:rPr>
                  <w:color w:val="1155CC"/>
                  <w:u w:val="single"/>
                </w:rPr>
                <w:t xml:space="preserve">Farmers </w:t>
              </w:r>
              <w:r>
                <w:rPr>
                  <w:color w:val="1155CC"/>
                  <w:u w:val="single"/>
                </w:rPr>
                <w:t>concerned about irresponsibility of migrant workers, 1968</w:t>
              </w:r>
            </w:hyperlink>
          </w:p>
          <w:p w14:paraId="44FA1779" w14:textId="77777777" w:rsidR="005F6E52" w:rsidRDefault="00673CDC">
            <w:pPr>
              <w:widowControl w:val="0"/>
              <w:numPr>
                <w:ilvl w:val="0"/>
                <w:numId w:val="11"/>
              </w:numPr>
              <w:spacing w:after="0" w:line="240" w:lineRule="auto"/>
            </w:pPr>
            <w:hyperlink r:id="rId32">
              <w:r>
                <w:rPr>
                  <w:color w:val="1155CC"/>
                  <w:u w:val="single"/>
                </w:rPr>
                <w:t>Farm Workers United Worried about Migrant Housing, 1970</w:t>
              </w:r>
            </w:hyperlink>
          </w:p>
          <w:p w14:paraId="496348DC" w14:textId="77777777" w:rsidR="005F6E52" w:rsidRDefault="00673CDC">
            <w:pPr>
              <w:widowControl w:val="0"/>
              <w:numPr>
                <w:ilvl w:val="0"/>
                <w:numId w:val="11"/>
              </w:numPr>
              <w:spacing w:after="0" w:line="240" w:lineRule="auto"/>
            </w:pPr>
            <w:hyperlink r:id="rId33">
              <w:r>
                <w:rPr>
                  <w:color w:val="1155CC"/>
                  <w:u w:val="single"/>
                </w:rPr>
                <w:t>Area Farmer Denies Labor Camp Charges, 1971</w:t>
              </w:r>
            </w:hyperlink>
          </w:p>
          <w:p w14:paraId="00EEF9D7" w14:textId="77777777" w:rsidR="005F6E52" w:rsidRDefault="00673CDC">
            <w:pPr>
              <w:widowControl w:val="0"/>
              <w:numPr>
                <w:ilvl w:val="0"/>
                <w:numId w:val="11"/>
              </w:numPr>
              <w:spacing w:after="0" w:line="240" w:lineRule="auto"/>
            </w:pPr>
            <w:hyperlink r:id="rId34">
              <w:r>
                <w:rPr>
                  <w:color w:val="1155CC"/>
                  <w:u w:val="single"/>
                </w:rPr>
                <w:t>Valley Fa</w:t>
              </w:r>
              <w:r>
                <w:rPr>
                  <w:color w:val="1155CC"/>
                  <w:u w:val="single"/>
                </w:rPr>
                <w:t>rmer Charged with Mistreating Aliens, 1971</w:t>
              </w:r>
            </w:hyperlink>
          </w:p>
          <w:p w14:paraId="6AF35F61" w14:textId="77777777" w:rsidR="005F6E52" w:rsidRDefault="00673CDC">
            <w:pPr>
              <w:widowControl w:val="0"/>
              <w:numPr>
                <w:ilvl w:val="0"/>
                <w:numId w:val="11"/>
              </w:numPr>
              <w:spacing w:after="0" w:line="240" w:lineRule="auto"/>
            </w:pPr>
            <w:hyperlink r:id="rId35">
              <w:r>
                <w:rPr>
                  <w:color w:val="1155CC"/>
                  <w:u w:val="single"/>
                </w:rPr>
                <w:t>Hardship of Migrant Living, 1971</w:t>
              </w:r>
            </w:hyperlink>
          </w:p>
          <w:p w14:paraId="159F07E0" w14:textId="77777777" w:rsidR="005F6E52" w:rsidRDefault="005F6E52">
            <w:pPr>
              <w:widowControl w:val="0"/>
              <w:spacing w:after="0" w:line="240" w:lineRule="auto"/>
            </w:pPr>
          </w:p>
          <w:p w14:paraId="10FDD027" w14:textId="77777777" w:rsidR="005F6E52" w:rsidRDefault="00673CDC">
            <w:pPr>
              <w:widowControl w:val="0"/>
              <w:spacing w:after="0" w:line="240" w:lineRule="auto"/>
              <w:rPr>
                <w:b/>
              </w:rPr>
            </w:pPr>
            <w:r>
              <w:rPr>
                <w:b/>
              </w:rPr>
              <w:t>Turkey Processing Plant in Longmont, CO</w:t>
            </w:r>
          </w:p>
          <w:p w14:paraId="74272F59" w14:textId="77777777" w:rsidR="005F6E52" w:rsidRDefault="00673CDC">
            <w:pPr>
              <w:widowControl w:val="0"/>
              <w:numPr>
                <w:ilvl w:val="0"/>
                <w:numId w:val="9"/>
              </w:numPr>
              <w:spacing w:after="0" w:line="240" w:lineRule="auto"/>
            </w:pPr>
            <w:hyperlink r:id="rId36">
              <w:r>
                <w:rPr>
                  <w:color w:val="1155CC"/>
                  <w:u w:val="single"/>
                </w:rPr>
                <w:t>Hard Work, Low Pay at the Turkey Plant</w:t>
              </w:r>
            </w:hyperlink>
            <w:r>
              <w:rPr>
                <w:color w:val="1155CC"/>
                <w:u w:val="single"/>
              </w:rPr>
              <w:t>, 1979</w:t>
            </w:r>
          </w:p>
          <w:p w14:paraId="1E50589A" w14:textId="77777777" w:rsidR="005F6E52" w:rsidRDefault="00673CDC">
            <w:pPr>
              <w:widowControl w:val="0"/>
              <w:numPr>
                <w:ilvl w:val="0"/>
                <w:numId w:val="9"/>
              </w:numPr>
              <w:spacing w:after="0" w:line="240" w:lineRule="auto"/>
            </w:pPr>
            <w:hyperlink r:id="rId37">
              <w:r>
                <w:rPr>
                  <w:color w:val="1155CC"/>
                  <w:u w:val="single"/>
                </w:rPr>
                <w:t>An Employment Option for Migrants: The Turkey Plant, 1971</w:t>
              </w:r>
            </w:hyperlink>
          </w:p>
          <w:p w14:paraId="0B63DBBF" w14:textId="77777777" w:rsidR="005F6E52" w:rsidRDefault="00673CDC">
            <w:pPr>
              <w:widowControl w:val="0"/>
              <w:numPr>
                <w:ilvl w:val="0"/>
                <w:numId w:val="9"/>
              </w:numPr>
              <w:spacing w:after="0" w:line="240" w:lineRule="auto"/>
            </w:pPr>
            <w:hyperlink r:id="rId38">
              <w:r>
                <w:rPr>
                  <w:color w:val="1155CC"/>
                  <w:u w:val="single"/>
                </w:rPr>
                <w:t>Interior of Longmont Foods Turkey Plant</w:t>
              </w:r>
            </w:hyperlink>
          </w:p>
          <w:p w14:paraId="10F1F306" w14:textId="77777777" w:rsidR="005F6E52" w:rsidRDefault="00673CDC">
            <w:pPr>
              <w:widowControl w:val="0"/>
              <w:numPr>
                <w:ilvl w:val="0"/>
                <w:numId w:val="9"/>
              </w:numPr>
              <w:spacing w:after="0" w:line="240" w:lineRule="auto"/>
            </w:pPr>
            <w:hyperlink r:id="rId39">
              <w:r>
                <w:rPr>
                  <w:color w:val="1155CC"/>
                  <w:u w:val="single"/>
                </w:rPr>
                <w:t xml:space="preserve">Turkey Plant Workers </w:t>
              </w:r>
            </w:hyperlink>
          </w:p>
          <w:p w14:paraId="2D04EF58" w14:textId="77777777" w:rsidR="005F6E52" w:rsidRDefault="00673CDC">
            <w:pPr>
              <w:widowControl w:val="0"/>
              <w:numPr>
                <w:ilvl w:val="0"/>
                <w:numId w:val="9"/>
              </w:numPr>
              <w:spacing w:after="0" w:line="240" w:lineRule="auto"/>
            </w:pPr>
            <w:hyperlink r:id="rId40">
              <w:r>
                <w:rPr>
                  <w:color w:val="1155CC"/>
                  <w:u w:val="single"/>
                </w:rPr>
                <w:t xml:space="preserve">Turkey Processing </w:t>
              </w:r>
            </w:hyperlink>
          </w:p>
        </w:tc>
      </w:tr>
      <w:tr w:rsidR="005F6E52" w14:paraId="13D8342E" w14:textId="77777777">
        <w:trPr>
          <w:trHeight w:val="200"/>
        </w:trPr>
        <w:tc>
          <w:tcPr>
            <w:tcW w:w="2040" w:type="dxa"/>
            <w:tcMar>
              <w:top w:w="72" w:type="dxa"/>
              <w:left w:w="72" w:type="dxa"/>
              <w:bottom w:w="72" w:type="dxa"/>
              <w:right w:w="72" w:type="dxa"/>
            </w:tcMar>
          </w:tcPr>
          <w:p w14:paraId="1BC60B5A" w14:textId="77777777" w:rsidR="005F6E52" w:rsidRDefault="00673CDC">
            <w:pPr>
              <w:widowControl w:val="0"/>
              <w:spacing w:after="0" w:line="240" w:lineRule="auto"/>
              <w:rPr>
                <w:b/>
              </w:rPr>
            </w:pPr>
            <w:r>
              <w:rPr>
                <w:b/>
              </w:rPr>
              <w:lastRenderedPageBreak/>
              <w:t>Resources from specific community</w:t>
            </w:r>
          </w:p>
        </w:tc>
        <w:tc>
          <w:tcPr>
            <w:tcW w:w="8385" w:type="dxa"/>
            <w:tcMar>
              <w:top w:w="72" w:type="dxa"/>
              <w:left w:w="72" w:type="dxa"/>
              <w:bottom w:w="72" w:type="dxa"/>
              <w:right w:w="72" w:type="dxa"/>
            </w:tcMar>
          </w:tcPr>
          <w:p w14:paraId="17AE46A0" w14:textId="77777777" w:rsidR="005F6E52" w:rsidRDefault="00673CDC">
            <w:pPr>
              <w:widowControl w:val="0"/>
              <w:spacing w:after="0" w:line="240" w:lineRule="auto"/>
            </w:pPr>
            <w:r>
              <w:t>Teacher can contact local libraries and museums to find books, articles, resources that connect to similar jobs in local community.  Students can be asked to describe the work their earlier relativ</w:t>
            </w:r>
            <w:r>
              <w:t xml:space="preserve">es did.  Teacher could supplement each topic with local resources or add additional topics with local resources. </w:t>
            </w:r>
          </w:p>
        </w:tc>
      </w:tr>
    </w:tbl>
    <w:p w14:paraId="68568A32" w14:textId="77777777" w:rsidR="005F6E52" w:rsidRDefault="005F6E52">
      <w:pPr>
        <w:spacing w:after="0" w:line="276" w:lineRule="auto"/>
        <w:rPr>
          <w:b/>
          <w:color w:val="274E13"/>
          <w:sz w:val="28"/>
          <w:szCs w:val="28"/>
        </w:rPr>
      </w:pPr>
    </w:p>
    <w:p w14:paraId="5B0096ED" w14:textId="77777777" w:rsidR="005F6E52" w:rsidRDefault="00673CDC">
      <w:pPr>
        <w:spacing w:after="0" w:line="276" w:lineRule="auto"/>
      </w:pPr>
      <w:bookmarkStart w:id="4" w:name="kix.6l4ipnloyuq8" w:colFirst="0" w:colLast="0"/>
      <w:bookmarkEnd w:id="4"/>
      <w:r>
        <w:rPr>
          <w:b/>
          <w:color w:val="274E13"/>
          <w:sz w:val="28"/>
          <w:szCs w:val="28"/>
        </w:rPr>
        <w:t xml:space="preserve">Lesson Procedure </w:t>
      </w:r>
      <w:r>
        <w:rPr>
          <w:i/>
          <w:color w:val="FF0000"/>
        </w:rPr>
        <w:t>(Step by Step Instructions):</w:t>
      </w:r>
      <w:r>
        <w:rPr>
          <w:sz w:val="28"/>
          <w:szCs w:val="28"/>
        </w:rPr>
        <w:t xml:space="preserve"> </w:t>
      </w:r>
    </w:p>
    <w:tbl>
      <w:tblPr>
        <w:tblStyle w:val="a2"/>
        <w:tblW w:w="1047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70"/>
      </w:tblGrid>
      <w:tr w:rsidR="005F6E52" w14:paraId="3F825789" w14:textId="77777777">
        <w:tc>
          <w:tcPr>
            <w:tcW w:w="10470" w:type="dxa"/>
            <w:tcMar>
              <w:top w:w="100" w:type="dxa"/>
              <w:left w:w="100" w:type="dxa"/>
              <w:bottom w:w="100" w:type="dxa"/>
              <w:right w:w="100" w:type="dxa"/>
            </w:tcMar>
          </w:tcPr>
          <w:p w14:paraId="40AAD81E" w14:textId="77777777" w:rsidR="005F6E52" w:rsidRDefault="00673CDC">
            <w:pPr>
              <w:widowControl w:val="0"/>
              <w:numPr>
                <w:ilvl w:val="0"/>
                <w:numId w:val="8"/>
              </w:numPr>
              <w:spacing w:after="0" w:line="240" w:lineRule="auto"/>
            </w:pPr>
            <w:r>
              <w:t xml:space="preserve">Warm up: Students should get into groups of three.  Each trio should be given a folder with occupational </w:t>
            </w:r>
            <w:r>
              <w:lastRenderedPageBreak/>
              <w:t>data for Latinos in Trinidad or Boulder County (see links in resources).  Each person in the group should take one of the cities and analyze the data o</w:t>
            </w:r>
            <w:r>
              <w:t>n the spreadsheet.  Students should make observations about the data.  What jobs are Latinos working?  What trends do you notice?  What might the working conditions have been like in these jobs?  What was going on in the world at the time that might explai</w:t>
            </w:r>
            <w:r>
              <w:t>n the data?  What do you notice for male and female employment?  How do you think this data compares to occupational data for Latinos today?  Teacher should use this data to begin a conversation about Latinos in the workplace, working conditions, and types</w:t>
            </w:r>
            <w:r>
              <w:t xml:space="preserve"> of jobs that minorities traditionally do. </w:t>
            </w:r>
          </w:p>
          <w:p w14:paraId="7531BE74" w14:textId="77777777" w:rsidR="005F6E52" w:rsidRDefault="00673CDC">
            <w:pPr>
              <w:widowControl w:val="0"/>
              <w:spacing w:after="0" w:line="240" w:lineRule="auto"/>
            </w:pPr>
            <w:r>
              <w:t xml:space="preserve">            OPTIONAL: teacher may instruct the students to graph the data for a visual representation</w:t>
            </w:r>
          </w:p>
          <w:p w14:paraId="106453E4" w14:textId="77777777" w:rsidR="005F6E52" w:rsidRDefault="00673CDC">
            <w:pPr>
              <w:widowControl w:val="0"/>
              <w:spacing w:after="0" w:line="240" w:lineRule="auto"/>
            </w:pPr>
            <w:r>
              <w:t xml:space="preserve">            of the information. </w:t>
            </w:r>
          </w:p>
          <w:p w14:paraId="73F30D18" w14:textId="77777777" w:rsidR="005F6E52" w:rsidRDefault="00673CDC">
            <w:pPr>
              <w:widowControl w:val="0"/>
              <w:spacing w:after="0" w:line="240" w:lineRule="auto"/>
            </w:pPr>
            <w:r>
              <w:t xml:space="preserve">        </w:t>
            </w:r>
          </w:p>
          <w:p w14:paraId="4E4A458F" w14:textId="77777777" w:rsidR="005F6E52" w:rsidRDefault="00673CDC">
            <w:pPr>
              <w:widowControl w:val="0"/>
              <w:numPr>
                <w:ilvl w:val="0"/>
                <w:numId w:val="8"/>
              </w:numPr>
              <w:spacing w:after="0" w:line="240" w:lineRule="auto"/>
            </w:pPr>
            <w:r>
              <w:t>Teacher should explain that students will act as investigative repor</w:t>
            </w:r>
            <w:r>
              <w:t xml:space="preserve">ters/muckrakers for a </w:t>
            </w:r>
            <w:proofErr w:type="gramStart"/>
            <w:r>
              <w:t>particular occupation</w:t>
            </w:r>
            <w:proofErr w:type="gramEnd"/>
            <w:r>
              <w:t xml:space="preserve"> that many Latinos worked.  They can use primary sources for one of the places listed above or do research in their own community.  Teacher should act as the “editor” of a newspaper and explain that students are t</w:t>
            </w:r>
            <w:r>
              <w:t xml:space="preserve">he reporters in the field. Their assignment is to write an investigative report that exposes the working conditions and treatment of workers in that </w:t>
            </w:r>
            <w:proofErr w:type="gramStart"/>
            <w:r>
              <w:t>particular field</w:t>
            </w:r>
            <w:proofErr w:type="gramEnd"/>
            <w:r>
              <w:t>.  Students will be under a deadline (determined by teacher) for their article to be publis</w:t>
            </w:r>
            <w:r>
              <w:t xml:space="preserve">hed. Students will need 8-10 important facts as well as images.  Student should work to find the “angle.”  Which issues need to be exposed in the </w:t>
            </w:r>
            <w:proofErr w:type="gramStart"/>
            <w:r>
              <w:t>particular occupation</w:t>
            </w:r>
            <w:proofErr w:type="gramEnd"/>
            <w:r>
              <w:t xml:space="preserve"> that they are investigating?  What should the public know?  Can you get any quotes/inter</w:t>
            </w:r>
            <w:r>
              <w:t>views (from people in the articles)?  What context needs to be provided?  Students should be sure to focus on working conditions and treatment of workers in their investigation.  Teacher can decide if students will work individually or in pairs.  Teacher c</w:t>
            </w:r>
            <w:r>
              <w:t xml:space="preserve">an assign an occupation to each student/pair or let them choose an occupation to study. </w:t>
            </w:r>
          </w:p>
          <w:p w14:paraId="125B51E6" w14:textId="77777777" w:rsidR="005F6E52" w:rsidRDefault="005F6E52">
            <w:pPr>
              <w:widowControl w:val="0"/>
              <w:numPr>
                <w:ilvl w:val="0"/>
                <w:numId w:val="8"/>
              </w:numPr>
              <w:spacing w:after="0" w:line="240" w:lineRule="auto"/>
            </w:pPr>
          </w:p>
          <w:p w14:paraId="54619AF4" w14:textId="77777777" w:rsidR="005F6E52" w:rsidRDefault="00673CDC">
            <w:pPr>
              <w:widowControl w:val="0"/>
              <w:numPr>
                <w:ilvl w:val="0"/>
                <w:numId w:val="8"/>
              </w:numPr>
              <w:spacing w:after="0" w:line="240" w:lineRule="auto"/>
            </w:pPr>
            <w:r>
              <w:t xml:space="preserve">Teacher should give students time to work on their article research.  Teacher should support students in their research and in their writing of their article.  </w:t>
            </w:r>
          </w:p>
        </w:tc>
      </w:tr>
    </w:tbl>
    <w:p w14:paraId="0664F4E5" w14:textId="77777777" w:rsidR="005F6E52" w:rsidRDefault="005F6E52">
      <w:pPr>
        <w:spacing w:after="0" w:line="276" w:lineRule="auto"/>
      </w:pPr>
    </w:p>
    <w:p w14:paraId="6A13ABA9" w14:textId="433BD730" w:rsidR="005F6E52" w:rsidRDefault="00673CDC">
      <w:pPr>
        <w:spacing w:after="0" w:line="276" w:lineRule="auto"/>
      </w:pPr>
      <w:bookmarkStart w:id="5" w:name="kix.xfq73vifzmkx" w:colFirst="0" w:colLast="0"/>
      <w:bookmarkEnd w:id="5"/>
      <w:r>
        <w:rPr>
          <w:b/>
          <w:color w:val="274E13"/>
          <w:sz w:val="28"/>
          <w:szCs w:val="28"/>
        </w:rPr>
        <w:t>Eva</w:t>
      </w:r>
      <w:r>
        <w:rPr>
          <w:b/>
          <w:color w:val="274E13"/>
          <w:sz w:val="28"/>
          <w:szCs w:val="28"/>
        </w:rPr>
        <w:t xml:space="preserve">luation/Assessment: </w:t>
      </w:r>
      <w:r>
        <w:rPr>
          <w:i/>
          <w:color w:val="FF0000"/>
        </w:rPr>
        <w:t>(Methods for collecting evidence of</w:t>
      </w:r>
      <w:bookmarkStart w:id="6" w:name="_GoBack"/>
      <w:bookmarkEnd w:id="6"/>
      <w:r>
        <w:rPr>
          <w:i/>
          <w:color w:val="FF0000"/>
        </w:rPr>
        <w:t xml:space="preserve"> student learning)</w:t>
      </w:r>
      <w:r>
        <w:rPr>
          <w:b/>
          <w:sz w:val="28"/>
          <w:szCs w:val="28"/>
        </w:rPr>
        <w:t xml:space="preserve"> </w:t>
      </w:r>
    </w:p>
    <w:tbl>
      <w:tblPr>
        <w:tblStyle w:val="a3"/>
        <w:tblW w:w="10425"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25"/>
      </w:tblGrid>
      <w:tr w:rsidR="005F6E52" w14:paraId="20DE7720" w14:textId="77777777">
        <w:tc>
          <w:tcPr>
            <w:tcW w:w="10425" w:type="dxa"/>
            <w:tcMar>
              <w:top w:w="100" w:type="dxa"/>
              <w:left w:w="100" w:type="dxa"/>
              <w:bottom w:w="100" w:type="dxa"/>
              <w:right w:w="100" w:type="dxa"/>
            </w:tcMar>
          </w:tcPr>
          <w:p w14:paraId="0FAD74A0" w14:textId="77777777" w:rsidR="005F6E52" w:rsidRDefault="00673CDC">
            <w:pPr>
              <w:widowControl w:val="0"/>
              <w:spacing w:after="0" w:line="240" w:lineRule="auto"/>
            </w:pPr>
            <w:r>
              <w:t>Students will create an investigative report/muckraking article with facts from their research and self-generated images that demonstrates an understanding of working conditions a</w:t>
            </w:r>
            <w:r>
              <w:t xml:space="preserve">nd treatment of workers for their assigned occupation.  Students should include 8-10 facts, images, and quotes.  Students may choose to format it like a newspaper with columns and ads and other headlines, etc. </w:t>
            </w:r>
          </w:p>
          <w:p w14:paraId="0C5FC5C4" w14:textId="77777777" w:rsidR="005F6E52" w:rsidRDefault="00673CDC">
            <w:pPr>
              <w:widowControl w:val="0"/>
              <w:spacing w:after="0" w:line="240" w:lineRule="auto"/>
            </w:pPr>
            <w:r>
              <w:t xml:space="preserve"> </w:t>
            </w:r>
          </w:p>
          <w:p w14:paraId="5132A70D" w14:textId="77777777" w:rsidR="005F6E52" w:rsidRDefault="00673CDC">
            <w:pPr>
              <w:widowControl w:val="0"/>
              <w:spacing w:after="0" w:line="240" w:lineRule="auto"/>
            </w:pPr>
            <w:r>
              <w:t>Students can earn this badge for successful completion of the lesson</w:t>
            </w:r>
          </w:p>
          <w:p w14:paraId="1F3F7611" w14:textId="77777777" w:rsidR="005F6E52" w:rsidRDefault="005F6E52">
            <w:pPr>
              <w:widowControl w:val="0"/>
              <w:spacing w:after="0" w:line="240" w:lineRule="auto"/>
            </w:pPr>
          </w:p>
          <w:p w14:paraId="60A12392" w14:textId="77777777" w:rsidR="005F6E52" w:rsidRDefault="00673CDC">
            <w:pPr>
              <w:spacing w:after="0" w:line="276" w:lineRule="auto"/>
            </w:pPr>
            <w:r>
              <w:rPr>
                <w:noProof/>
              </w:rPr>
              <w:drawing>
                <wp:inline distT="114300" distB="114300" distL="114300" distR="114300" wp14:anchorId="0A5BB239" wp14:editId="7AD0E9C1">
                  <wp:extent cx="1568660" cy="1487268"/>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a:srcRect/>
                          <a:stretch>
                            <a:fillRect/>
                          </a:stretch>
                        </pic:blipFill>
                        <pic:spPr>
                          <a:xfrm>
                            <a:off x="0" y="0"/>
                            <a:ext cx="1568660" cy="1487268"/>
                          </a:xfrm>
                          <a:prstGeom prst="rect">
                            <a:avLst/>
                          </a:prstGeom>
                          <a:ln/>
                        </pic:spPr>
                      </pic:pic>
                    </a:graphicData>
                  </a:graphic>
                </wp:inline>
              </w:drawing>
            </w:r>
          </w:p>
        </w:tc>
      </w:tr>
    </w:tbl>
    <w:p w14:paraId="118CCD5C" w14:textId="77777777" w:rsidR="005F6E52" w:rsidRDefault="005F6E52">
      <w:pPr>
        <w:spacing w:after="0" w:line="240" w:lineRule="auto"/>
        <w:ind w:left="2880"/>
        <w:jc w:val="right"/>
        <w:rPr>
          <w:sz w:val="18"/>
          <w:szCs w:val="18"/>
        </w:rPr>
      </w:pPr>
    </w:p>
    <w:p w14:paraId="61AF07E1" w14:textId="77777777" w:rsidR="005F6E52" w:rsidRDefault="005F6E52">
      <w:pPr>
        <w:spacing w:after="0" w:line="240" w:lineRule="auto"/>
        <w:ind w:left="2880"/>
        <w:jc w:val="right"/>
        <w:rPr>
          <w:sz w:val="18"/>
          <w:szCs w:val="18"/>
        </w:rPr>
      </w:pPr>
    </w:p>
    <w:p w14:paraId="12CE2B31" w14:textId="77777777" w:rsidR="005F6E52" w:rsidRDefault="00673CDC">
      <w:pPr>
        <w:spacing w:after="0" w:line="240" w:lineRule="auto"/>
        <w:ind w:left="2880"/>
        <w:jc w:val="right"/>
        <w:rPr>
          <w:rFonts w:ascii="Arial" w:eastAsia="Arial" w:hAnsi="Arial" w:cs="Arial"/>
          <w:b/>
          <w:sz w:val="28"/>
          <w:szCs w:val="28"/>
        </w:rPr>
      </w:pPr>
      <w:r>
        <w:rPr>
          <w:sz w:val="18"/>
          <w:szCs w:val="18"/>
        </w:rPr>
        <w:t xml:space="preserve">Prepared by the Latino History Project, 2017-18 </w:t>
      </w:r>
      <w:r>
        <w:rPr>
          <w:noProof/>
        </w:rPr>
        <w:drawing>
          <wp:inline distT="114300" distB="114300" distL="114300" distR="114300" wp14:anchorId="3BA48208" wp14:editId="311D3C8E">
            <wp:extent cx="677227" cy="54508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2"/>
                    <a:srcRect/>
                    <a:stretch>
                      <a:fillRect/>
                    </a:stretch>
                  </pic:blipFill>
                  <pic:spPr>
                    <a:xfrm>
                      <a:off x="0" y="0"/>
                      <a:ext cx="677227" cy="545086"/>
                    </a:xfrm>
                    <a:prstGeom prst="rect">
                      <a:avLst/>
                    </a:prstGeom>
                    <a:ln/>
                  </pic:spPr>
                </pic:pic>
              </a:graphicData>
            </a:graphic>
          </wp:inline>
        </w:drawing>
      </w:r>
    </w:p>
    <w:sectPr w:rsidR="005F6E52">
      <w:footerReference w:type="default" r:id="rId43"/>
      <w:pgSz w:w="12240" w:h="15840"/>
      <w:pgMar w:top="863" w:right="863" w:bottom="1440" w:left="86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AB9BC" w14:textId="77777777" w:rsidR="00673CDC" w:rsidRDefault="00673CDC">
      <w:pPr>
        <w:spacing w:after="0" w:line="240" w:lineRule="auto"/>
      </w:pPr>
      <w:r>
        <w:separator/>
      </w:r>
    </w:p>
  </w:endnote>
  <w:endnote w:type="continuationSeparator" w:id="0">
    <w:p w14:paraId="0DA039E7" w14:textId="77777777" w:rsidR="00673CDC" w:rsidRDefault="00673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2112D" w14:textId="77777777" w:rsidR="005F6E52" w:rsidRDefault="00673CDC">
    <w:pPr>
      <w:spacing w:after="0" w:line="240" w:lineRule="auto"/>
      <w:jc w:val="right"/>
    </w:pPr>
    <w:r>
      <w:fldChar w:fldCharType="begin"/>
    </w:r>
    <w:r>
      <w:instrText>PAGE</w:instrText>
    </w:r>
    <w:r w:rsidR="008574FF">
      <w:fldChar w:fldCharType="separate"/>
    </w:r>
    <w:r w:rsidR="008574F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9348E" w14:textId="77777777" w:rsidR="00673CDC" w:rsidRDefault="00673CDC">
      <w:pPr>
        <w:spacing w:after="0" w:line="240" w:lineRule="auto"/>
      </w:pPr>
      <w:r>
        <w:separator/>
      </w:r>
    </w:p>
  </w:footnote>
  <w:footnote w:type="continuationSeparator" w:id="0">
    <w:p w14:paraId="6CEC62E3" w14:textId="77777777" w:rsidR="00673CDC" w:rsidRDefault="00673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A2D91"/>
    <w:multiLevelType w:val="multilevel"/>
    <w:tmpl w:val="B664B62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0648DD"/>
    <w:multiLevelType w:val="multilevel"/>
    <w:tmpl w:val="32D0B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870605"/>
    <w:multiLevelType w:val="multilevel"/>
    <w:tmpl w:val="587E5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A23C44"/>
    <w:multiLevelType w:val="multilevel"/>
    <w:tmpl w:val="7AE8B4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C773A56"/>
    <w:multiLevelType w:val="multilevel"/>
    <w:tmpl w:val="49CEB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614375"/>
    <w:multiLevelType w:val="multilevel"/>
    <w:tmpl w:val="27FE9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F34F15"/>
    <w:multiLevelType w:val="multilevel"/>
    <w:tmpl w:val="6332F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2214D4"/>
    <w:multiLevelType w:val="multilevel"/>
    <w:tmpl w:val="9B36ED0C"/>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ECE7FE0"/>
    <w:multiLevelType w:val="multilevel"/>
    <w:tmpl w:val="36326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4D91773"/>
    <w:multiLevelType w:val="multilevel"/>
    <w:tmpl w:val="7264F05A"/>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88A1D5C"/>
    <w:multiLevelType w:val="multilevel"/>
    <w:tmpl w:val="EC9EF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0"/>
  </w:num>
  <w:num w:numId="3">
    <w:abstractNumId w:val="1"/>
  </w:num>
  <w:num w:numId="4">
    <w:abstractNumId w:val="6"/>
  </w:num>
  <w:num w:numId="5">
    <w:abstractNumId w:val="9"/>
  </w:num>
  <w:num w:numId="6">
    <w:abstractNumId w:val="4"/>
  </w:num>
  <w:num w:numId="7">
    <w:abstractNumId w:val="5"/>
  </w:num>
  <w:num w:numId="8">
    <w:abstractNumId w:val="3"/>
  </w:num>
  <w:num w:numId="9">
    <w:abstractNumId w:val="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E52"/>
    <w:rsid w:val="005F6E52"/>
    <w:rsid w:val="00673CDC"/>
    <w:rsid w:val="008574FF"/>
    <w:rsid w:val="00D86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F116E"/>
  <w15:docId w15:val="{1F221999-CE9D-4841-A2CD-6E3A8873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latinohistoryproject.org/wp/wp-content/uploads/2019/10/Farming-and-Ranching-.pdf" TargetMode="External"/><Relationship Id="rId18" Type="http://schemas.openxmlformats.org/officeDocument/2006/relationships/hyperlink" Target="http://bocolatinohistory.colorado.edu/newspaper/beet-growers-warned-not-to-use-children-under-14-1935" TargetMode="External"/><Relationship Id="rId26" Type="http://schemas.openxmlformats.org/officeDocument/2006/relationships/hyperlink" Target="http://bocolatinohistory.colorado.edu/newspaper/8000-colorado-miners-on-strike" TargetMode="External"/><Relationship Id="rId39" Type="http://schemas.openxmlformats.org/officeDocument/2006/relationships/hyperlink" Target="http://bocolatinohistory.colorado.edu/photograph/turkey-plant-workers" TargetMode="External"/><Relationship Id="rId21" Type="http://schemas.openxmlformats.org/officeDocument/2006/relationships/hyperlink" Target="http://bocolatinohistory.colorado.edu/newspaper/county-to-deport-75-beet-workers-1932-0" TargetMode="External"/><Relationship Id="rId34" Type="http://schemas.openxmlformats.org/officeDocument/2006/relationships/hyperlink" Target="http://bocolatinohistory.colorado.edu/newspaper/valley-farmer-charged-with-mistreating-aliens-1971" TargetMode="External"/><Relationship Id="rId42" Type="http://schemas.openxmlformats.org/officeDocument/2006/relationships/image" Target="media/image2.png"/><Relationship Id="rId7" Type="http://schemas.openxmlformats.org/officeDocument/2006/relationships/hyperlink" Target="https://latinohistoryproject.org/wp/wp-content/uploads/2019/10/Hispanic-Occupations-1871.xlsx" TargetMode="External"/><Relationship Id="rId2" Type="http://schemas.openxmlformats.org/officeDocument/2006/relationships/styles" Target="styles.xml"/><Relationship Id="rId16" Type="http://schemas.openxmlformats.org/officeDocument/2006/relationships/hyperlink" Target="https://latinohistoryproject.org/wp/wp-content/uploads/2019/10/Colorado-Fuel-Iron-Co.-CFI-.pdf" TargetMode="External"/><Relationship Id="rId29" Type="http://schemas.openxmlformats.org/officeDocument/2006/relationships/hyperlink" Target="http://bocolatinohistory.colorado.edu/photograph/group-of-miners-in-the-mountains-with-equip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tinohistoryproject.org/wp/wp-content/uploads/2019/11/Farming-1930s-Onward-AlamosaSan-Luis.pdf" TargetMode="External"/><Relationship Id="rId24" Type="http://schemas.openxmlformats.org/officeDocument/2006/relationships/hyperlink" Target="http://bocolatinohistory.colorado.edu/newspaper/coal-miners-wages-cut-1932" TargetMode="External"/><Relationship Id="rId32" Type="http://schemas.openxmlformats.org/officeDocument/2006/relationships/hyperlink" Target="http://bocolatinohistory.colorado.edu/newspaper/farm-workers-united-worried-about-migrant-housing" TargetMode="External"/><Relationship Id="rId37" Type="http://schemas.openxmlformats.org/officeDocument/2006/relationships/hyperlink" Target="http://bocolatinohistory.colorado.edu/search/El%20Aguila%20interview%20with%20plant%20management" TargetMode="External"/><Relationship Id="rId40" Type="http://schemas.openxmlformats.org/officeDocument/2006/relationships/hyperlink" Target="http://bocolatinohistory.colorado.edu/photograph/turkey-processing"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atinohistoryproject.org/wp/wp-content/uploads/2019/10/Ludlow-Strike-and-Massacre-1913-14-.pdf" TargetMode="External"/><Relationship Id="rId23" Type="http://schemas.openxmlformats.org/officeDocument/2006/relationships/hyperlink" Target="http://bocolatinohistory.colorado.edu/search/columbine%20incident" TargetMode="External"/><Relationship Id="rId28" Type="http://schemas.openxmlformats.org/officeDocument/2006/relationships/hyperlink" Target="http://bocolatinohistory.colorado.edu/search/coal%20miners%20pocket%20book" TargetMode="External"/><Relationship Id="rId36" Type="http://schemas.openxmlformats.org/officeDocument/2006/relationships/hyperlink" Target="http://bocolatinohistory.colorado.edu/search/hard%20work%20low%20pay" TargetMode="External"/><Relationship Id="rId10" Type="http://schemas.openxmlformats.org/officeDocument/2006/relationships/hyperlink" Target="https://latinohistoryproject.org/wp/wp-content/uploads/2019/10/Farming-and-Water-around-1900-.pdf" TargetMode="External"/><Relationship Id="rId19" Type="http://schemas.openxmlformats.org/officeDocument/2006/relationships/hyperlink" Target="http://bocolatinohistory.colorado.edu/newspaper/24-more-agitators-mainly-mexicans-arrested-1932" TargetMode="External"/><Relationship Id="rId31" Type="http://schemas.openxmlformats.org/officeDocument/2006/relationships/hyperlink" Target="http://bocolatinohistory.colorado.edu/newspaper/farmers-concerned-about-irresponsibility-of-migrant-worker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ocolatinohistory.colorado.edu/search/occupational%20analysis" TargetMode="External"/><Relationship Id="rId14" Type="http://schemas.openxmlformats.org/officeDocument/2006/relationships/hyperlink" Target="https://latinohistoryproject.org/wp/wp-content/uploads/2019/10/Coal-Mines-and-Miners-.pdf" TargetMode="External"/><Relationship Id="rId22" Type="http://schemas.openxmlformats.org/officeDocument/2006/relationships/hyperlink" Target="http://bocolatinohistory.colorado.edu/newspaper/sugar-beets-brought-early-hispanics-to-longmont" TargetMode="External"/><Relationship Id="rId27" Type="http://schemas.openxmlformats.org/officeDocument/2006/relationships/hyperlink" Target="http://bocolatinohistory.colorado.edu/newspaper/all-mines-in-northern-colorado-closed-settlement-expected" TargetMode="External"/><Relationship Id="rId30" Type="http://schemas.openxmlformats.org/officeDocument/2006/relationships/hyperlink" Target="http://bocolatinohistory.colorado.edu/search/Winter%20looking%20bleak%20for%20migrants%20at%20Fort%20Lupton%20camp" TargetMode="External"/><Relationship Id="rId35" Type="http://schemas.openxmlformats.org/officeDocument/2006/relationships/hyperlink" Target="http://bocolatinohistory.colorado.edu/search/Hardship%20of%20migrant%20living" TargetMode="External"/><Relationship Id="rId43" Type="http://schemas.openxmlformats.org/officeDocument/2006/relationships/footer" Target="footer1.xml"/><Relationship Id="rId8" Type="http://schemas.openxmlformats.org/officeDocument/2006/relationships/hyperlink" Target="http://bocolatinohistory.colorado.edu/search/occupational%20analysis" TargetMode="External"/><Relationship Id="rId3" Type="http://schemas.openxmlformats.org/officeDocument/2006/relationships/settings" Target="settings.xml"/><Relationship Id="rId12" Type="http://schemas.openxmlformats.org/officeDocument/2006/relationships/hyperlink" Target="https://latinohistoryproject.org/wp/wp-content/uploads/2019/10/Labor-and-Union-History-.pdf" TargetMode="External"/><Relationship Id="rId17" Type="http://schemas.openxmlformats.org/officeDocument/2006/relationships/hyperlink" Target="https://latinohistoryproject.org/wp/wp-content/uploads/2019/10/Unions-and-Strikes-.pdf" TargetMode="External"/><Relationship Id="rId25" Type="http://schemas.openxmlformats.org/officeDocument/2006/relationships/hyperlink" Target="http://bocolatinohistory.colorado.edu/newspaper/coal-miners-wage-cuts-denied-1932" TargetMode="External"/><Relationship Id="rId33" Type="http://schemas.openxmlformats.org/officeDocument/2006/relationships/hyperlink" Target="http://bocolatinohistory.colorado.edu/newspaper/area-farmer-denies-labor-camp-charges-1971" TargetMode="External"/><Relationship Id="rId38" Type="http://schemas.openxmlformats.org/officeDocument/2006/relationships/hyperlink" Target="http://bocolatinohistory.colorado.edu/photograph/interior-of-longmont-foods-turkey-plant" TargetMode="External"/><Relationship Id="rId20" Type="http://schemas.openxmlformats.org/officeDocument/2006/relationships/hyperlink" Target="http://bocolatinohistory.colorado.edu/newspaper/18-mexican-beet-field-picketers-given-jail-terms-1932-p-1" TargetMode="External"/><Relationship Id="rId4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1576</Words>
  <Characters>8986</Characters>
  <Application>Microsoft Office Word</Application>
  <DocSecurity>0</DocSecurity>
  <Lines>74</Lines>
  <Paragraphs>21</Paragraphs>
  <ScaleCrop>false</ScaleCrop>
  <Company/>
  <LinksUpToDate>false</LinksUpToDate>
  <CharactersWithSpaces>10541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Garcia</dc:creator>
  <cp:lastModifiedBy>alex garcia</cp:lastModifiedBy>
  <cp:revision>3</cp:revision>
  <cp:lastPrinted>2020-01-26T23:16:00Z</cp:lastPrinted>
  <dcterms:created xsi:type="dcterms:W3CDTF">2020-01-26T23:16:00Z</dcterms:created>
  <dcterms:modified xsi:type="dcterms:W3CDTF">2020-01-26T23:17:00Z</dcterms:modified>
</cp:coreProperties>
</file>