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A5F802" w14:textId="10FB8931" w:rsidR="00E2574E" w:rsidRDefault="00FB6D2E">
      <w:pPr>
        <w:spacing w:line="276" w:lineRule="auto"/>
        <w:rPr>
          <w:rFonts w:ascii="Calibri" w:eastAsia="Calibri" w:hAnsi="Calibri" w:cs="Calibri"/>
          <w:color w:val="000000"/>
        </w:rPr>
      </w:pPr>
      <w:r>
        <w:rPr>
          <w:rFonts w:ascii="Calibri" w:eastAsia="Calibri" w:hAnsi="Calibri" w:cs="Calibri"/>
          <w:b/>
          <w:color w:val="000000"/>
          <w:sz w:val="28"/>
          <w:szCs w:val="28"/>
        </w:rPr>
        <w:t xml:space="preserve">Title: The Life of a Migrant Worker: </w:t>
      </w:r>
      <w:r>
        <w:rPr>
          <w:rFonts w:ascii="Calibri" w:eastAsia="Calibri" w:hAnsi="Calibri" w:cs="Calibri"/>
          <w:b/>
          <w:color w:val="000000"/>
          <w:sz w:val="28"/>
          <w:szCs w:val="28"/>
        </w:rPr>
        <w:t>Before, During, and After</w:t>
      </w:r>
    </w:p>
    <w:tbl>
      <w:tblPr>
        <w:tblStyle w:val="a"/>
        <w:tblW w:w="10470" w:type="dxa"/>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70"/>
      </w:tblGrid>
      <w:tr w:rsidR="00E2574E" w14:paraId="11A8A66A" w14:textId="77777777">
        <w:tc>
          <w:tcPr>
            <w:tcW w:w="10470" w:type="dxa"/>
            <w:shd w:val="clear" w:color="auto" w:fill="D9EAD3"/>
            <w:tcMar>
              <w:top w:w="100" w:type="dxa"/>
              <w:left w:w="100" w:type="dxa"/>
              <w:bottom w:w="100" w:type="dxa"/>
              <w:right w:w="100" w:type="dxa"/>
            </w:tcMar>
          </w:tcPr>
          <w:p w14:paraId="6E280DDC" w14:textId="77777777" w:rsidR="00E2574E" w:rsidRDefault="00FB6D2E">
            <w:pPr>
              <w:widowControl w:val="0"/>
              <w:rPr>
                <w:rFonts w:ascii="Calibri" w:eastAsia="Calibri" w:hAnsi="Calibri" w:cs="Calibri"/>
                <w:color w:val="000000"/>
                <w:sz w:val="22"/>
                <w:szCs w:val="22"/>
              </w:rPr>
            </w:pPr>
            <w:r>
              <w:rPr>
                <w:rFonts w:ascii="Calibri" w:eastAsia="Calibri" w:hAnsi="Calibri" w:cs="Calibri"/>
                <w:color w:val="000000"/>
                <w:sz w:val="22"/>
                <w:szCs w:val="22"/>
              </w:rPr>
              <w:t xml:space="preserve"> </w:t>
            </w:r>
            <w:hyperlink w:anchor="gjdgxs">
              <w:r>
                <w:rPr>
                  <w:rFonts w:ascii="Calibri" w:eastAsia="Calibri" w:hAnsi="Calibri" w:cs="Calibri"/>
                  <w:color w:val="1155CC"/>
                  <w:sz w:val="22"/>
                  <w:szCs w:val="22"/>
                  <w:u w:val="single"/>
                </w:rPr>
                <w:t>Overview</w:t>
              </w:r>
            </w:hyperlink>
            <w:r>
              <w:rPr>
                <w:rFonts w:ascii="Calibri" w:eastAsia="Calibri" w:hAnsi="Calibri" w:cs="Calibri"/>
                <w:sz w:val="22"/>
                <w:szCs w:val="22"/>
              </w:rPr>
              <w:t xml:space="preserve"> </w:t>
            </w:r>
            <w:r>
              <w:rPr>
                <w:rFonts w:ascii="Calibri" w:eastAsia="Calibri" w:hAnsi="Calibri" w:cs="Calibri"/>
                <w:color w:val="000000"/>
                <w:sz w:val="22"/>
                <w:szCs w:val="22"/>
              </w:rPr>
              <w:t xml:space="preserve"> ⎸   </w:t>
            </w:r>
            <w:hyperlink w:anchor="30j0zll">
              <w:r>
                <w:rPr>
                  <w:rFonts w:ascii="Calibri" w:eastAsia="Calibri" w:hAnsi="Calibri" w:cs="Calibri"/>
                  <w:color w:val="1155CC"/>
                  <w:sz w:val="22"/>
                  <w:szCs w:val="22"/>
                  <w:u w:val="single"/>
                </w:rPr>
                <w:t>Preparation</w:t>
              </w:r>
            </w:hyperlink>
            <w:r>
              <w:rPr>
                <w:rFonts w:ascii="Calibri" w:eastAsia="Calibri" w:hAnsi="Calibri" w:cs="Calibri"/>
                <w:sz w:val="22"/>
                <w:szCs w:val="22"/>
              </w:rPr>
              <w:t xml:space="preserve"> </w:t>
            </w:r>
            <w:r>
              <w:rPr>
                <w:rFonts w:ascii="Calibri" w:eastAsia="Calibri" w:hAnsi="Calibri" w:cs="Calibri"/>
                <w:color w:val="000000"/>
                <w:sz w:val="22"/>
                <w:szCs w:val="22"/>
              </w:rPr>
              <w:t xml:space="preserve"> ⎸   </w:t>
            </w:r>
            <w:hyperlink w:anchor="3znysh7">
              <w:r>
                <w:rPr>
                  <w:rFonts w:ascii="Calibri" w:eastAsia="Calibri" w:hAnsi="Calibri" w:cs="Calibri"/>
                  <w:color w:val="1155CC"/>
                  <w:sz w:val="22"/>
                  <w:szCs w:val="22"/>
                  <w:u w:val="single"/>
                </w:rPr>
                <w:t>Lesson Procedure</w:t>
              </w:r>
            </w:hyperlink>
            <w:r>
              <w:rPr>
                <w:rFonts w:ascii="Calibri" w:eastAsia="Calibri" w:hAnsi="Calibri" w:cs="Calibri"/>
                <w:sz w:val="22"/>
                <w:szCs w:val="22"/>
              </w:rPr>
              <w:t xml:space="preserve"> </w:t>
            </w:r>
            <w:r>
              <w:rPr>
                <w:rFonts w:ascii="Calibri" w:eastAsia="Calibri" w:hAnsi="Calibri" w:cs="Calibri"/>
                <w:color w:val="000000"/>
                <w:sz w:val="22"/>
                <w:szCs w:val="22"/>
              </w:rPr>
              <w:t xml:space="preserve"> ⎸    </w:t>
            </w:r>
            <w:hyperlink w:anchor="2et92p0">
              <w:r>
                <w:rPr>
                  <w:rFonts w:ascii="Calibri" w:eastAsia="Calibri" w:hAnsi="Calibri" w:cs="Calibri"/>
                  <w:color w:val="1155CC"/>
                  <w:sz w:val="22"/>
                  <w:szCs w:val="22"/>
                  <w:u w:val="single"/>
                </w:rPr>
                <w:t>Evaluation</w:t>
              </w:r>
            </w:hyperlink>
            <w:r>
              <w:rPr>
                <w:rFonts w:ascii="Calibri" w:eastAsia="Calibri" w:hAnsi="Calibri" w:cs="Calibri"/>
                <w:color w:val="000000"/>
                <w:sz w:val="22"/>
                <w:szCs w:val="22"/>
              </w:rPr>
              <w:t xml:space="preserve">    |</w:t>
            </w:r>
          </w:p>
        </w:tc>
      </w:tr>
    </w:tbl>
    <w:p w14:paraId="0E04DCCB" w14:textId="77777777" w:rsidR="00E2574E" w:rsidRDefault="00E2574E">
      <w:pPr>
        <w:spacing w:line="276" w:lineRule="auto"/>
        <w:rPr>
          <w:rFonts w:ascii="Calibri" w:eastAsia="Calibri" w:hAnsi="Calibri" w:cs="Calibri"/>
          <w:color w:val="000000"/>
        </w:rPr>
      </w:pPr>
    </w:p>
    <w:p w14:paraId="6B9718A2" w14:textId="77777777" w:rsidR="00E2574E" w:rsidRDefault="00FB6D2E">
      <w:pPr>
        <w:spacing w:line="276" w:lineRule="auto"/>
        <w:rPr>
          <w:rFonts w:ascii="Calibri" w:eastAsia="Calibri" w:hAnsi="Calibri" w:cs="Calibri"/>
          <w:color w:val="000000"/>
        </w:rPr>
      </w:pPr>
      <w:bookmarkStart w:id="0" w:name="gjdgxs" w:colFirst="0" w:colLast="0"/>
      <w:bookmarkEnd w:id="0"/>
      <w:r>
        <w:rPr>
          <w:rFonts w:ascii="Calibri" w:eastAsia="Calibri" w:hAnsi="Calibri" w:cs="Calibri"/>
          <w:b/>
          <w:color w:val="274E13"/>
          <w:sz w:val="28"/>
          <w:szCs w:val="28"/>
        </w:rPr>
        <w:t>Overview</w:t>
      </w:r>
    </w:p>
    <w:tbl>
      <w:tblPr>
        <w:tblStyle w:val="a0"/>
        <w:tblW w:w="10470" w:type="dxa"/>
        <w:tblInd w:w="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40"/>
        <w:gridCol w:w="8430"/>
      </w:tblGrid>
      <w:tr w:rsidR="00E2574E" w14:paraId="2885682D" w14:textId="77777777">
        <w:tc>
          <w:tcPr>
            <w:tcW w:w="2040" w:type="dxa"/>
            <w:tcMar>
              <w:top w:w="72" w:type="dxa"/>
              <w:left w:w="72" w:type="dxa"/>
              <w:bottom w:w="72" w:type="dxa"/>
              <w:right w:w="72" w:type="dxa"/>
            </w:tcMar>
          </w:tcPr>
          <w:p w14:paraId="1E98E43B" w14:textId="77777777" w:rsidR="00E2574E" w:rsidRDefault="00FB6D2E">
            <w:pPr>
              <w:spacing w:line="276" w:lineRule="auto"/>
              <w:rPr>
                <w:rFonts w:ascii="Calibri" w:eastAsia="Calibri" w:hAnsi="Calibri" w:cs="Calibri"/>
                <w:color w:val="000000"/>
                <w:sz w:val="22"/>
                <w:szCs w:val="22"/>
              </w:rPr>
            </w:pPr>
            <w:r>
              <w:rPr>
                <w:rFonts w:ascii="Calibri" w:eastAsia="Calibri" w:hAnsi="Calibri" w:cs="Calibri"/>
                <w:b/>
                <w:color w:val="000000"/>
                <w:sz w:val="22"/>
                <w:szCs w:val="22"/>
              </w:rPr>
              <w:t>Lesson Overview</w:t>
            </w:r>
            <w:r>
              <w:rPr>
                <w:rFonts w:ascii="Calibri" w:eastAsia="Calibri" w:hAnsi="Calibri" w:cs="Calibri"/>
                <w:color w:val="000000"/>
                <w:sz w:val="22"/>
                <w:szCs w:val="22"/>
              </w:rPr>
              <w:t xml:space="preserve"> </w:t>
            </w:r>
          </w:p>
        </w:tc>
        <w:tc>
          <w:tcPr>
            <w:tcW w:w="8430" w:type="dxa"/>
            <w:tcMar>
              <w:top w:w="72" w:type="dxa"/>
              <w:left w:w="72" w:type="dxa"/>
              <w:bottom w:w="72" w:type="dxa"/>
              <w:right w:w="72" w:type="dxa"/>
            </w:tcMar>
          </w:tcPr>
          <w:p w14:paraId="6A787C21" w14:textId="77777777" w:rsidR="00E2574E" w:rsidRDefault="00FB6D2E">
            <w:pPr>
              <w:widowControl w:val="0"/>
              <w:rPr>
                <w:rFonts w:ascii="Calibri" w:eastAsia="Calibri" w:hAnsi="Calibri" w:cs="Calibri"/>
                <w:i/>
                <w:color w:val="000000"/>
                <w:sz w:val="22"/>
                <w:szCs w:val="22"/>
              </w:rPr>
            </w:pPr>
            <w:r>
              <w:rPr>
                <w:rFonts w:ascii="Calibri" w:eastAsia="Calibri" w:hAnsi="Calibri" w:cs="Calibri"/>
                <w:i/>
                <w:color w:val="000000"/>
                <w:sz w:val="22"/>
                <w:szCs w:val="22"/>
              </w:rPr>
              <w:t>The Life of a Migrant Worker:  Before, During, and After</w:t>
            </w:r>
          </w:p>
          <w:p w14:paraId="2B3EEFE2" w14:textId="0D870727" w:rsidR="00E2574E" w:rsidRDefault="00FB6D2E">
            <w:pPr>
              <w:widowControl w:val="0"/>
              <w:rPr>
                <w:rFonts w:ascii="Calibri" w:eastAsia="Calibri" w:hAnsi="Calibri" w:cs="Calibri"/>
                <w:color w:val="000000"/>
                <w:sz w:val="22"/>
                <w:szCs w:val="22"/>
              </w:rPr>
            </w:pPr>
            <w:r>
              <w:rPr>
                <w:rFonts w:ascii="Calibri" w:eastAsia="Calibri" w:hAnsi="Calibri" w:cs="Calibri"/>
                <w:color w:val="000000"/>
                <w:sz w:val="22"/>
                <w:szCs w:val="22"/>
              </w:rPr>
              <w:t>During this unit of study, middle school students will investigate, using primary sources, the life of migrant workers in their communities.  After finding resources, the students will record a</w:t>
            </w:r>
            <w:r>
              <w:rPr>
                <w:rFonts w:ascii="Calibri" w:eastAsia="Calibri" w:hAnsi="Calibri" w:cs="Calibri"/>
                <w:color w:val="000000"/>
                <w:sz w:val="22"/>
                <w:szCs w:val="22"/>
              </w:rPr>
              <w:t xml:space="preserve"> </w:t>
            </w:r>
            <w:r>
              <w:rPr>
                <w:rFonts w:ascii="Calibri" w:eastAsia="Calibri" w:hAnsi="Calibri" w:cs="Calibri"/>
                <w:sz w:val="22"/>
                <w:szCs w:val="22"/>
              </w:rPr>
              <w:t xml:space="preserve">mock </w:t>
            </w:r>
            <w:r>
              <w:rPr>
                <w:rFonts w:ascii="Calibri" w:eastAsia="Calibri" w:hAnsi="Calibri" w:cs="Calibri"/>
                <w:color w:val="000000"/>
                <w:sz w:val="22"/>
                <w:szCs w:val="22"/>
              </w:rPr>
              <w:t>“interview” between a migrant worker and a reporter that</w:t>
            </w:r>
            <w:r>
              <w:rPr>
                <w:rFonts w:ascii="Calibri" w:eastAsia="Calibri" w:hAnsi="Calibri" w:cs="Calibri"/>
                <w:color w:val="000000"/>
                <w:sz w:val="22"/>
                <w:szCs w:val="22"/>
              </w:rPr>
              <w:t xml:space="preserve"> answers the questions:  1.  Why did you come?  2.  What did you find and experience? 3.  How is your life now?</w:t>
            </w:r>
          </w:p>
        </w:tc>
      </w:tr>
      <w:tr w:rsidR="00E2574E" w14:paraId="4BA6DC39" w14:textId="77777777">
        <w:tc>
          <w:tcPr>
            <w:tcW w:w="2040" w:type="dxa"/>
            <w:tcMar>
              <w:top w:w="72" w:type="dxa"/>
              <w:left w:w="72" w:type="dxa"/>
              <w:bottom w:w="72" w:type="dxa"/>
              <w:right w:w="72" w:type="dxa"/>
            </w:tcMar>
          </w:tcPr>
          <w:p w14:paraId="20FA4D3B" w14:textId="77777777" w:rsidR="00E2574E" w:rsidRDefault="00FB6D2E">
            <w:pPr>
              <w:spacing w:line="276" w:lineRule="auto"/>
              <w:rPr>
                <w:rFonts w:ascii="Calibri" w:eastAsia="Calibri" w:hAnsi="Calibri" w:cs="Calibri"/>
                <w:color w:val="000000"/>
                <w:sz w:val="22"/>
                <w:szCs w:val="22"/>
              </w:rPr>
            </w:pPr>
            <w:r>
              <w:rPr>
                <w:rFonts w:ascii="Calibri" w:eastAsia="Calibri" w:hAnsi="Calibri" w:cs="Calibri"/>
                <w:b/>
                <w:color w:val="000000"/>
                <w:sz w:val="22"/>
                <w:szCs w:val="22"/>
              </w:rPr>
              <w:t>Author(s) &amp; School</w:t>
            </w:r>
          </w:p>
        </w:tc>
        <w:tc>
          <w:tcPr>
            <w:tcW w:w="8430" w:type="dxa"/>
            <w:tcMar>
              <w:top w:w="72" w:type="dxa"/>
              <w:left w:w="72" w:type="dxa"/>
              <w:bottom w:w="72" w:type="dxa"/>
              <w:right w:w="72" w:type="dxa"/>
            </w:tcMar>
          </w:tcPr>
          <w:p w14:paraId="3D71A3D4" w14:textId="77777777" w:rsidR="00E2574E" w:rsidRDefault="00FB6D2E">
            <w:pPr>
              <w:widowControl w:val="0"/>
              <w:rPr>
                <w:rFonts w:ascii="Calibri" w:eastAsia="Calibri" w:hAnsi="Calibri" w:cs="Calibri"/>
                <w:color w:val="000000"/>
                <w:sz w:val="22"/>
                <w:szCs w:val="22"/>
              </w:rPr>
            </w:pPr>
            <w:r>
              <w:rPr>
                <w:rFonts w:ascii="Calibri" w:eastAsia="Calibri" w:hAnsi="Calibri" w:cs="Calibri"/>
                <w:sz w:val="22"/>
                <w:szCs w:val="22"/>
              </w:rPr>
              <w:t xml:space="preserve">Originally prepared by </w:t>
            </w:r>
            <w:r>
              <w:rPr>
                <w:rFonts w:ascii="Calibri" w:eastAsia="Calibri" w:hAnsi="Calibri" w:cs="Calibri"/>
                <w:color w:val="000000"/>
                <w:sz w:val="22"/>
                <w:szCs w:val="22"/>
              </w:rPr>
              <w:t xml:space="preserve">Cara </w:t>
            </w:r>
            <w:proofErr w:type="spellStart"/>
            <w:r>
              <w:rPr>
                <w:rFonts w:ascii="Calibri" w:eastAsia="Calibri" w:hAnsi="Calibri" w:cs="Calibri"/>
                <w:color w:val="000000"/>
                <w:sz w:val="22"/>
                <w:szCs w:val="22"/>
              </w:rPr>
              <w:t>Luchies</w:t>
            </w:r>
            <w:proofErr w:type="spellEnd"/>
            <w:r>
              <w:rPr>
                <w:rFonts w:ascii="Calibri" w:eastAsia="Calibri" w:hAnsi="Calibri" w:cs="Calibri"/>
                <w:color w:val="000000"/>
                <w:sz w:val="22"/>
                <w:szCs w:val="22"/>
              </w:rPr>
              <w:t>-Schroeder, Trail Ridge Middle School, Longmont</w:t>
            </w:r>
            <w:r>
              <w:rPr>
                <w:rFonts w:ascii="Calibri" w:eastAsia="Calibri" w:hAnsi="Calibri" w:cs="Calibri"/>
                <w:sz w:val="22"/>
                <w:szCs w:val="22"/>
              </w:rPr>
              <w:t>; modified by Marjorie McIntosh</w:t>
            </w:r>
          </w:p>
        </w:tc>
      </w:tr>
      <w:tr w:rsidR="00E2574E" w14:paraId="67DB85DA" w14:textId="77777777">
        <w:tc>
          <w:tcPr>
            <w:tcW w:w="2040" w:type="dxa"/>
            <w:tcMar>
              <w:top w:w="72" w:type="dxa"/>
              <w:left w:w="72" w:type="dxa"/>
              <w:bottom w:w="72" w:type="dxa"/>
              <w:right w:w="72" w:type="dxa"/>
            </w:tcMar>
          </w:tcPr>
          <w:p w14:paraId="5B5B593D" w14:textId="77777777" w:rsidR="00E2574E" w:rsidRDefault="00FB6D2E">
            <w:pPr>
              <w:widowControl w:val="0"/>
              <w:rPr>
                <w:rFonts w:ascii="Calibri" w:eastAsia="Calibri" w:hAnsi="Calibri" w:cs="Calibri"/>
                <w:color w:val="000000"/>
                <w:sz w:val="22"/>
                <w:szCs w:val="22"/>
              </w:rPr>
            </w:pPr>
            <w:r>
              <w:rPr>
                <w:rFonts w:ascii="Calibri" w:eastAsia="Calibri" w:hAnsi="Calibri" w:cs="Calibri"/>
                <w:b/>
                <w:color w:val="000000"/>
                <w:sz w:val="22"/>
                <w:szCs w:val="22"/>
              </w:rPr>
              <w:t>Grade Level/</w:t>
            </w:r>
          </w:p>
          <w:p w14:paraId="5A7B4D87" w14:textId="77777777" w:rsidR="00E2574E" w:rsidRDefault="00FB6D2E">
            <w:pPr>
              <w:widowControl w:val="0"/>
              <w:rPr>
                <w:rFonts w:ascii="Calibri" w:eastAsia="Calibri" w:hAnsi="Calibri" w:cs="Calibri"/>
                <w:color w:val="000000"/>
                <w:sz w:val="22"/>
                <w:szCs w:val="22"/>
              </w:rPr>
            </w:pPr>
            <w:r>
              <w:rPr>
                <w:rFonts w:ascii="Calibri" w:eastAsia="Calibri" w:hAnsi="Calibri" w:cs="Calibri"/>
                <w:b/>
                <w:color w:val="000000"/>
                <w:sz w:val="22"/>
                <w:szCs w:val="22"/>
              </w:rPr>
              <w:t>Course</w:t>
            </w:r>
          </w:p>
        </w:tc>
        <w:tc>
          <w:tcPr>
            <w:tcW w:w="8430" w:type="dxa"/>
            <w:tcMar>
              <w:top w:w="72" w:type="dxa"/>
              <w:left w:w="72" w:type="dxa"/>
              <w:bottom w:w="72" w:type="dxa"/>
              <w:right w:w="72" w:type="dxa"/>
            </w:tcMar>
          </w:tcPr>
          <w:p w14:paraId="475A221D" w14:textId="77777777" w:rsidR="00E2574E" w:rsidRDefault="00FB6D2E">
            <w:pPr>
              <w:widowControl w:val="0"/>
              <w:rPr>
                <w:rFonts w:ascii="Calibri" w:eastAsia="Calibri" w:hAnsi="Calibri" w:cs="Calibri"/>
                <w:color w:val="000000"/>
                <w:sz w:val="22"/>
                <w:szCs w:val="22"/>
              </w:rPr>
            </w:pPr>
            <w:r>
              <w:rPr>
                <w:rFonts w:ascii="Calibri" w:eastAsia="Calibri" w:hAnsi="Calibri" w:cs="Calibri"/>
                <w:color w:val="000000"/>
                <w:sz w:val="22"/>
                <w:szCs w:val="22"/>
              </w:rPr>
              <w:t>6-8 (also adaptable to elementary and high school age with teacher discretion).  This unit can also be easily differentiated for your ELL studen</w:t>
            </w:r>
            <w:r>
              <w:rPr>
                <w:rFonts w:ascii="Calibri" w:eastAsia="Calibri" w:hAnsi="Calibri" w:cs="Calibri"/>
                <w:color w:val="000000"/>
                <w:sz w:val="22"/>
                <w:szCs w:val="22"/>
              </w:rPr>
              <w:t>ts, SPED students, and Honors students.</w:t>
            </w:r>
          </w:p>
        </w:tc>
      </w:tr>
      <w:tr w:rsidR="00E2574E" w14:paraId="52C2D054" w14:textId="77777777">
        <w:tc>
          <w:tcPr>
            <w:tcW w:w="2040" w:type="dxa"/>
            <w:tcMar>
              <w:top w:w="72" w:type="dxa"/>
              <w:left w:w="72" w:type="dxa"/>
              <w:bottom w:w="72" w:type="dxa"/>
              <w:right w:w="72" w:type="dxa"/>
            </w:tcMar>
          </w:tcPr>
          <w:p w14:paraId="6BAAFBCC" w14:textId="77777777" w:rsidR="00E2574E" w:rsidRDefault="00FB6D2E">
            <w:pPr>
              <w:spacing w:line="276" w:lineRule="auto"/>
              <w:rPr>
                <w:rFonts w:ascii="Calibri" w:eastAsia="Calibri" w:hAnsi="Calibri" w:cs="Calibri"/>
                <w:color w:val="000000"/>
                <w:sz w:val="22"/>
                <w:szCs w:val="22"/>
              </w:rPr>
            </w:pPr>
            <w:r>
              <w:rPr>
                <w:rFonts w:ascii="Calibri" w:eastAsia="Calibri" w:hAnsi="Calibri" w:cs="Calibri"/>
                <w:b/>
                <w:color w:val="000000"/>
                <w:sz w:val="22"/>
                <w:szCs w:val="22"/>
              </w:rPr>
              <w:t>Standards</w:t>
            </w:r>
          </w:p>
        </w:tc>
        <w:tc>
          <w:tcPr>
            <w:tcW w:w="8430" w:type="dxa"/>
            <w:tcMar>
              <w:top w:w="72" w:type="dxa"/>
              <w:left w:w="72" w:type="dxa"/>
              <w:bottom w:w="72" w:type="dxa"/>
              <w:right w:w="72" w:type="dxa"/>
            </w:tcMar>
          </w:tcPr>
          <w:p w14:paraId="198AA7C4" w14:textId="77777777" w:rsidR="00E2574E" w:rsidRDefault="00FB6D2E">
            <w:pPr>
              <w:rPr>
                <w:rFonts w:ascii="Calibri" w:eastAsia="Calibri" w:hAnsi="Calibri" w:cs="Calibri"/>
                <w:sz w:val="22"/>
                <w:szCs w:val="22"/>
              </w:rPr>
            </w:pPr>
            <w:r>
              <w:rPr>
                <w:rFonts w:ascii="Calibri" w:eastAsia="Calibri" w:hAnsi="Calibri" w:cs="Calibri"/>
                <w:sz w:val="22"/>
                <w:szCs w:val="22"/>
              </w:rPr>
              <w:t>Formulate appropriate hypotheses about United States history based on a variety of historical sources and perspectives</w:t>
            </w:r>
          </w:p>
          <w:p w14:paraId="7752B7FB" w14:textId="77777777" w:rsidR="00E2574E" w:rsidRDefault="00FB6D2E">
            <w:pPr>
              <w:rPr>
                <w:rFonts w:ascii="Calibri" w:eastAsia="Calibri" w:hAnsi="Calibri" w:cs="Calibri"/>
                <w:sz w:val="22"/>
                <w:szCs w:val="22"/>
              </w:rPr>
            </w:pPr>
            <w:r>
              <w:rPr>
                <w:rFonts w:ascii="Calibri" w:eastAsia="Calibri" w:hAnsi="Calibri" w:cs="Calibri"/>
                <w:sz w:val="22"/>
                <w:szCs w:val="22"/>
              </w:rPr>
              <w:t>a. Use and interpret documents and other relevant primary and secondary sources pertai</w:t>
            </w:r>
            <w:r>
              <w:rPr>
                <w:rFonts w:ascii="Calibri" w:eastAsia="Calibri" w:hAnsi="Calibri" w:cs="Calibri"/>
                <w:sz w:val="22"/>
                <w:szCs w:val="22"/>
              </w:rPr>
              <w:t xml:space="preserve">ning to United States history from multiple perspectives (DOK 1-4) </w:t>
            </w:r>
          </w:p>
          <w:p w14:paraId="3B6917B6" w14:textId="77777777" w:rsidR="00E2574E" w:rsidRDefault="00FB6D2E">
            <w:pPr>
              <w:rPr>
                <w:rFonts w:ascii="Calibri" w:eastAsia="Calibri" w:hAnsi="Calibri" w:cs="Calibri"/>
                <w:sz w:val="22"/>
                <w:szCs w:val="22"/>
              </w:rPr>
            </w:pPr>
            <w:r>
              <w:rPr>
                <w:rFonts w:ascii="Calibri" w:eastAsia="Calibri" w:hAnsi="Calibri" w:cs="Calibri"/>
                <w:sz w:val="22"/>
                <w:szCs w:val="22"/>
              </w:rPr>
              <w:t xml:space="preserve">b. Analyze evidence from multiple sources including those with conflicting accounts about specific events in United States history (DOK 1-3) </w:t>
            </w:r>
          </w:p>
          <w:p w14:paraId="49BF80F3" w14:textId="77777777" w:rsidR="00E2574E" w:rsidRDefault="00FB6D2E">
            <w:pPr>
              <w:rPr>
                <w:rFonts w:ascii="Calibri" w:eastAsia="Calibri" w:hAnsi="Calibri" w:cs="Calibri"/>
                <w:sz w:val="22"/>
                <w:szCs w:val="22"/>
              </w:rPr>
            </w:pPr>
            <w:r>
              <w:rPr>
                <w:rFonts w:ascii="Calibri" w:eastAsia="Calibri" w:hAnsi="Calibri" w:cs="Calibri"/>
                <w:sz w:val="22"/>
                <w:szCs w:val="22"/>
              </w:rPr>
              <w:t>WIDA Standards K-12 for reading, writing, spea</w:t>
            </w:r>
            <w:r>
              <w:rPr>
                <w:rFonts w:ascii="Calibri" w:eastAsia="Calibri" w:hAnsi="Calibri" w:cs="Calibri"/>
                <w:sz w:val="22"/>
                <w:szCs w:val="22"/>
              </w:rPr>
              <w:t>king, and listening</w:t>
            </w:r>
          </w:p>
        </w:tc>
      </w:tr>
      <w:tr w:rsidR="00E2574E" w14:paraId="666AA055" w14:textId="77777777">
        <w:tc>
          <w:tcPr>
            <w:tcW w:w="2040" w:type="dxa"/>
            <w:tcMar>
              <w:top w:w="72" w:type="dxa"/>
              <w:left w:w="72" w:type="dxa"/>
              <w:bottom w:w="72" w:type="dxa"/>
              <w:right w:w="72" w:type="dxa"/>
            </w:tcMar>
          </w:tcPr>
          <w:p w14:paraId="16BF0F7E" w14:textId="77777777" w:rsidR="00E2574E" w:rsidRDefault="00FB6D2E">
            <w:pPr>
              <w:spacing w:line="276" w:lineRule="auto"/>
              <w:rPr>
                <w:rFonts w:ascii="Calibri" w:eastAsia="Calibri" w:hAnsi="Calibri" w:cs="Calibri"/>
                <w:color w:val="000000"/>
                <w:sz w:val="22"/>
                <w:szCs w:val="22"/>
              </w:rPr>
            </w:pPr>
            <w:r>
              <w:rPr>
                <w:rFonts w:ascii="Calibri" w:eastAsia="Calibri" w:hAnsi="Calibri" w:cs="Calibri"/>
                <w:b/>
                <w:color w:val="000000"/>
                <w:sz w:val="22"/>
                <w:szCs w:val="22"/>
              </w:rPr>
              <w:t xml:space="preserve">Time Required </w:t>
            </w:r>
          </w:p>
        </w:tc>
        <w:tc>
          <w:tcPr>
            <w:tcW w:w="8430" w:type="dxa"/>
            <w:tcMar>
              <w:top w:w="72" w:type="dxa"/>
              <w:left w:w="72" w:type="dxa"/>
              <w:bottom w:w="72" w:type="dxa"/>
              <w:right w:w="72" w:type="dxa"/>
            </w:tcMar>
          </w:tcPr>
          <w:p w14:paraId="3AC21A9B" w14:textId="77777777" w:rsidR="00E2574E" w:rsidRDefault="00FB6D2E">
            <w:pPr>
              <w:widowControl w:val="0"/>
              <w:rPr>
                <w:rFonts w:ascii="Calibri" w:eastAsia="Calibri" w:hAnsi="Calibri" w:cs="Calibri"/>
                <w:color w:val="000000"/>
                <w:sz w:val="22"/>
                <w:szCs w:val="22"/>
              </w:rPr>
            </w:pPr>
            <w:r>
              <w:rPr>
                <w:rFonts w:ascii="Calibri" w:eastAsia="Calibri" w:hAnsi="Calibri" w:cs="Calibri"/>
                <w:color w:val="000000"/>
                <w:sz w:val="22"/>
                <w:szCs w:val="22"/>
              </w:rPr>
              <w:t>Time will vary depending on the depth you would like your students to cover and their grade level.  Suggested for middle school:</w:t>
            </w:r>
          </w:p>
          <w:p w14:paraId="4383913D" w14:textId="77777777" w:rsidR="00E2574E" w:rsidRDefault="00FB6D2E">
            <w:pPr>
              <w:widowControl w:val="0"/>
              <w:rPr>
                <w:rFonts w:ascii="Calibri" w:eastAsia="Calibri" w:hAnsi="Calibri" w:cs="Calibri"/>
                <w:color w:val="000000"/>
                <w:sz w:val="22"/>
                <w:szCs w:val="22"/>
              </w:rPr>
            </w:pPr>
            <w:r>
              <w:rPr>
                <w:rFonts w:ascii="Calibri" w:eastAsia="Calibri" w:hAnsi="Calibri" w:cs="Calibri"/>
                <w:color w:val="000000"/>
                <w:sz w:val="22"/>
                <w:szCs w:val="22"/>
              </w:rPr>
              <w:t>Five 60-minute class periods to analyze primary sources, gather information, and focus on g</w:t>
            </w:r>
            <w:r>
              <w:rPr>
                <w:rFonts w:ascii="Calibri" w:eastAsia="Calibri" w:hAnsi="Calibri" w:cs="Calibri"/>
                <w:color w:val="000000"/>
                <w:sz w:val="22"/>
                <w:szCs w:val="22"/>
              </w:rPr>
              <w:t>uiding questions: 1.  Why did you come?  2.  What did you find and experience? 3.  How is your life now?</w:t>
            </w:r>
          </w:p>
          <w:p w14:paraId="29679E57" w14:textId="77777777" w:rsidR="00E2574E" w:rsidRDefault="00FB6D2E">
            <w:pPr>
              <w:widowControl w:val="0"/>
              <w:rPr>
                <w:rFonts w:ascii="Calibri" w:eastAsia="Calibri" w:hAnsi="Calibri" w:cs="Calibri"/>
                <w:color w:val="000000"/>
                <w:sz w:val="22"/>
                <w:szCs w:val="22"/>
              </w:rPr>
            </w:pPr>
            <w:r>
              <w:rPr>
                <w:rFonts w:ascii="Calibri" w:eastAsia="Calibri" w:hAnsi="Calibri" w:cs="Calibri"/>
                <w:color w:val="000000"/>
                <w:sz w:val="22"/>
                <w:szCs w:val="22"/>
              </w:rPr>
              <w:t>Two more 60-minute class periods to write and create the interview with partners</w:t>
            </w:r>
          </w:p>
          <w:p w14:paraId="07322688" w14:textId="77777777" w:rsidR="00E2574E" w:rsidRDefault="00FB6D2E">
            <w:pPr>
              <w:widowControl w:val="0"/>
              <w:rPr>
                <w:rFonts w:ascii="Calibri" w:eastAsia="Calibri" w:hAnsi="Calibri" w:cs="Calibri"/>
                <w:color w:val="000000"/>
                <w:sz w:val="22"/>
                <w:szCs w:val="22"/>
              </w:rPr>
            </w:pPr>
            <w:r>
              <w:rPr>
                <w:rFonts w:ascii="Calibri" w:eastAsia="Calibri" w:hAnsi="Calibri" w:cs="Calibri"/>
                <w:color w:val="000000"/>
                <w:sz w:val="22"/>
                <w:szCs w:val="22"/>
              </w:rPr>
              <w:t>Two 60-minute periods to record the interview</w:t>
            </w:r>
          </w:p>
          <w:p w14:paraId="29FCE85A" w14:textId="77777777" w:rsidR="00E2574E" w:rsidRDefault="00FB6D2E">
            <w:pPr>
              <w:widowControl w:val="0"/>
              <w:rPr>
                <w:rFonts w:ascii="Calibri" w:eastAsia="Calibri" w:hAnsi="Calibri" w:cs="Calibri"/>
                <w:color w:val="000000"/>
                <w:sz w:val="22"/>
                <w:szCs w:val="22"/>
              </w:rPr>
            </w:pPr>
            <w:r>
              <w:rPr>
                <w:rFonts w:ascii="Calibri" w:eastAsia="Calibri" w:hAnsi="Calibri" w:cs="Calibri"/>
                <w:color w:val="000000"/>
                <w:sz w:val="22"/>
                <w:szCs w:val="22"/>
              </w:rPr>
              <w:t>One 60-minute period to share interviews with the class (assessment)</w:t>
            </w:r>
          </w:p>
        </w:tc>
      </w:tr>
      <w:tr w:rsidR="00E2574E" w14:paraId="082FE125" w14:textId="77777777">
        <w:tc>
          <w:tcPr>
            <w:tcW w:w="2040" w:type="dxa"/>
            <w:tcMar>
              <w:top w:w="72" w:type="dxa"/>
              <w:left w:w="72" w:type="dxa"/>
              <w:bottom w:w="72" w:type="dxa"/>
              <w:right w:w="72" w:type="dxa"/>
            </w:tcMar>
          </w:tcPr>
          <w:p w14:paraId="2395BC57" w14:textId="77777777" w:rsidR="00E2574E" w:rsidRDefault="00FB6D2E">
            <w:pPr>
              <w:widowControl w:val="0"/>
              <w:rPr>
                <w:rFonts w:ascii="Calibri" w:eastAsia="Calibri" w:hAnsi="Calibri" w:cs="Calibri"/>
                <w:color w:val="000000"/>
                <w:sz w:val="22"/>
                <w:szCs w:val="22"/>
              </w:rPr>
            </w:pPr>
            <w:r>
              <w:rPr>
                <w:rFonts w:ascii="Calibri" w:eastAsia="Calibri" w:hAnsi="Calibri" w:cs="Calibri"/>
                <w:b/>
                <w:color w:val="000000"/>
                <w:sz w:val="22"/>
                <w:szCs w:val="22"/>
              </w:rPr>
              <w:t>Topic</w:t>
            </w:r>
          </w:p>
        </w:tc>
        <w:tc>
          <w:tcPr>
            <w:tcW w:w="8430" w:type="dxa"/>
            <w:tcMar>
              <w:top w:w="72" w:type="dxa"/>
              <w:left w:w="72" w:type="dxa"/>
              <w:bottom w:w="72" w:type="dxa"/>
              <w:right w:w="72" w:type="dxa"/>
            </w:tcMar>
          </w:tcPr>
          <w:p w14:paraId="426718D1" w14:textId="77777777" w:rsidR="00E2574E" w:rsidRDefault="00FB6D2E">
            <w:pPr>
              <w:widowControl w:val="0"/>
              <w:rPr>
                <w:rFonts w:ascii="Calibri" w:eastAsia="Calibri" w:hAnsi="Calibri" w:cs="Calibri"/>
                <w:color w:val="000000"/>
                <w:sz w:val="22"/>
                <w:szCs w:val="22"/>
              </w:rPr>
            </w:pPr>
            <w:r>
              <w:rPr>
                <w:rFonts w:ascii="Calibri" w:eastAsia="Calibri" w:hAnsi="Calibri" w:cs="Calibri"/>
                <w:color w:val="000000"/>
                <w:sz w:val="22"/>
                <w:szCs w:val="22"/>
              </w:rPr>
              <w:t xml:space="preserve">Migrant </w:t>
            </w:r>
            <w:r>
              <w:rPr>
                <w:rFonts w:ascii="Calibri" w:eastAsia="Calibri" w:hAnsi="Calibri" w:cs="Calibri"/>
                <w:sz w:val="22"/>
                <w:szCs w:val="22"/>
              </w:rPr>
              <w:t>w</w:t>
            </w:r>
            <w:r>
              <w:rPr>
                <w:rFonts w:ascii="Calibri" w:eastAsia="Calibri" w:hAnsi="Calibri" w:cs="Calibri"/>
                <w:color w:val="000000"/>
                <w:sz w:val="22"/>
                <w:szCs w:val="22"/>
              </w:rPr>
              <w:t>orkers</w:t>
            </w:r>
          </w:p>
        </w:tc>
      </w:tr>
      <w:tr w:rsidR="00E2574E" w14:paraId="602AD754" w14:textId="77777777">
        <w:tc>
          <w:tcPr>
            <w:tcW w:w="2040" w:type="dxa"/>
            <w:tcMar>
              <w:top w:w="72" w:type="dxa"/>
              <w:left w:w="72" w:type="dxa"/>
              <w:bottom w:w="72" w:type="dxa"/>
              <w:right w:w="72" w:type="dxa"/>
            </w:tcMar>
          </w:tcPr>
          <w:p w14:paraId="2FDD0C67" w14:textId="77777777" w:rsidR="00E2574E" w:rsidRDefault="00FB6D2E">
            <w:pPr>
              <w:widowControl w:val="0"/>
              <w:rPr>
                <w:rFonts w:ascii="Calibri" w:eastAsia="Calibri" w:hAnsi="Calibri" w:cs="Calibri"/>
                <w:color w:val="000000"/>
                <w:sz w:val="22"/>
                <w:szCs w:val="22"/>
              </w:rPr>
            </w:pPr>
            <w:r>
              <w:rPr>
                <w:rFonts w:ascii="Calibri" w:eastAsia="Calibri" w:hAnsi="Calibri" w:cs="Calibri"/>
                <w:b/>
                <w:color w:val="000000"/>
                <w:sz w:val="22"/>
                <w:szCs w:val="22"/>
              </w:rPr>
              <w:t>Time Period</w:t>
            </w:r>
          </w:p>
        </w:tc>
        <w:tc>
          <w:tcPr>
            <w:tcW w:w="8430" w:type="dxa"/>
            <w:tcMar>
              <w:top w:w="72" w:type="dxa"/>
              <w:left w:w="72" w:type="dxa"/>
              <w:bottom w:w="72" w:type="dxa"/>
              <w:right w:w="72" w:type="dxa"/>
            </w:tcMar>
          </w:tcPr>
          <w:p w14:paraId="4E319B97" w14:textId="77777777" w:rsidR="00E2574E" w:rsidRDefault="00FB6D2E">
            <w:pPr>
              <w:widowControl w:val="0"/>
              <w:rPr>
                <w:rFonts w:ascii="Calibri" w:eastAsia="Calibri" w:hAnsi="Calibri" w:cs="Calibri"/>
                <w:color w:val="000000"/>
                <w:sz w:val="22"/>
                <w:szCs w:val="22"/>
              </w:rPr>
            </w:pPr>
            <w:r>
              <w:rPr>
                <w:rFonts w:ascii="Calibri" w:eastAsia="Calibri" w:hAnsi="Calibri" w:cs="Calibri"/>
                <w:color w:val="000000"/>
                <w:sz w:val="22"/>
                <w:szCs w:val="22"/>
              </w:rPr>
              <w:t>19</w:t>
            </w:r>
            <w:r>
              <w:rPr>
                <w:rFonts w:ascii="Calibri" w:eastAsia="Calibri" w:hAnsi="Calibri" w:cs="Calibri"/>
                <w:sz w:val="22"/>
                <w:szCs w:val="22"/>
              </w:rPr>
              <w:t>60s - present</w:t>
            </w:r>
          </w:p>
        </w:tc>
      </w:tr>
      <w:tr w:rsidR="00E2574E" w14:paraId="128D40FC" w14:textId="77777777">
        <w:tc>
          <w:tcPr>
            <w:tcW w:w="2040" w:type="dxa"/>
            <w:tcMar>
              <w:top w:w="72" w:type="dxa"/>
              <w:left w:w="72" w:type="dxa"/>
              <w:bottom w:w="72" w:type="dxa"/>
              <w:right w:w="72" w:type="dxa"/>
            </w:tcMar>
          </w:tcPr>
          <w:p w14:paraId="6693ABCC" w14:textId="77777777" w:rsidR="00E2574E" w:rsidRDefault="00FB6D2E">
            <w:pPr>
              <w:spacing w:line="276" w:lineRule="auto"/>
              <w:rPr>
                <w:rFonts w:ascii="Calibri" w:eastAsia="Calibri" w:hAnsi="Calibri" w:cs="Calibri"/>
                <w:color w:val="000000"/>
                <w:sz w:val="22"/>
                <w:szCs w:val="22"/>
              </w:rPr>
            </w:pPr>
            <w:r>
              <w:rPr>
                <w:rFonts w:ascii="Calibri" w:eastAsia="Calibri" w:hAnsi="Calibri" w:cs="Calibri"/>
                <w:b/>
                <w:color w:val="000000"/>
                <w:sz w:val="22"/>
                <w:szCs w:val="22"/>
              </w:rPr>
              <w:t>Tags (key words)</w:t>
            </w:r>
          </w:p>
        </w:tc>
        <w:tc>
          <w:tcPr>
            <w:tcW w:w="8430" w:type="dxa"/>
            <w:tcMar>
              <w:top w:w="72" w:type="dxa"/>
              <w:left w:w="72" w:type="dxa"/>
              <w:bottom w:w="72" w:type="dxa"/>
              <w:right w:w="72" w:type="dxa"/>
            </w:tcMar>
          </w:tcPr>
          <w:p w14:paraId="4A329BBB" w14:textId="77777777" w:rsidR="00E2574E" w:rsidRDefault="00FB6D2E">
            <w:pPr>
              <w:widowControl w:val="0"/>
              <w:rPr>
                <w:rFonts w:ascii="Calibri" w:eastAsia="Calibri" w:hAnsi="Calibri" w:cs="Calibri"/>
                <w:color w:val="000000"/>
                <w:sz w:val="22"/>
                <w:szCs w:val="22"/>
              </w:rPr>
            </w:pPr>
            <w:r>
              <w:rPr>
                <w:rFonts w:ascii="Calibri" w:eastAsia="Calibri" w:hAnsi="Calibri" w:cs="Calibri"/>
                <w:color w:val="000000"/>
                <w:sz w:val="22"/>
                <w:szCs w:val="22"/>
              </w:rPr>
              <w:t>Migrant workers, immigration, labor, Latino/as</w:t>
            </w:r>
          </w:p>
        </w:tc>
      </w:tr>
    </w:tbl>
    <w:p w14:paraId="5002B42D" w14:textId="77777777" w:rsidR="00E2574E" w:rsidRDefault="00E2574E">
      <w:pPr>
        <w:spacing w:line="276" w:lineRule="auto"/>
        <w:rPr>
          <w:rFonts w:ascii="Calibri" w:eastAsia="Calibri" w:hAnsi="Calibri" w:cs="Calibri"/>
          <w:color w:val="000000"/>
          <w:sz w:val="22"/>
          <w:szCs w:val="22"/>
        </w:rPr>
      </w:pPr>
    </w:p>
    <w:p w14:paraId="12C6F7C5" w14:textId="77777777" w:rsidR="00E2574E" w:rsidRDefault="00E2574E">
      <w:pPr>
        <w:spacing w:line="276" w:lineRule="auto"/>
        <w:rPr>
          <w:rFonts w:ascii="Calibri" w:eastAsia="Calibri" w:hAnsi="Calibri" w:cs="Calibri"/>
          <w:color w:val="000000"/>
          <w:sz w:val="22"/>
          <w:szCs w:val="22"/>
        </w:rPr>
      </w:pPr>
    </w:p>
    <w:p w14:paraId="761BF6BD" w14:textId="77777777" w:rsidR="00E2574E" w:rsidRDefault="00FB6D2E">
      <w:pPr>
        <w:spacing w:line="276" w:lineRule="auto"/>
        <w:rPr>
          <w:rFonts w:ascii="Calibri" w:eastAsia="Calibri" w:hAnsi="Calibri" w:cs="Calibri"/>
          <w:color w:val="000000"/>
        </w:rPr>
      </w:pPr>
      <w:bookmarkStart w:id="1" w:name="30j0zll" w:colFirst="0" w:colLast="0"/>
      <w:bookmarkEnd w:id="1"/>
      <w:r>
        <w:rPr>
          <w:rFonts w:ascii="Calibri" w:eastAsia="Calibri" w:hAnsi="Calibri" w:cs="Calibri"/>
          <w:b/>
          <w:color w:val="274E13"/>
          <w:sz w:val="28"/>
          <w:szCs w:val="28"/>
        </w:rPr>
        <w:t xml:space="preserve">Preparation </w:t>
      </w:r>
      <w:r>
        <w:rPr>
          <w:rFonts w:ascii="Calibri" w:eastAsia="Calibri" w:hAnsi="Calibri" w:cs="Calibri"/>
          <w:i/>
          <w:color w:val="FF0000"/>
        </w:rPr>
        <w:t>(Links to worksheets, primary sources and other materials):</w:t>
      </w:r>
    </w:p>
    <w:tbl>
      <w:tblPr>
        <w:tblStyle w:val="a1"/>
        <w:tblW w:w="10440"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55"/>
        <w:gridCol w:w="8385"/>
      </w:tblGrid>
      <w:tr w:rsidR="00E2574E" w14:paraId="5019869F" w14:textId="77777777">
        <w:tc>
          <w:tcPr>
            <w:tcW w:w="2055" w:type="dxa"/>
            <w:tcMar>
              <w:top w:w="100" w:type="dxa"/>
              <w:left w:w="100" w:type="dxa"/>
              <w:bottom w:w="100" w:type="dxa"/>
              <w:right w:w="100" w:type="dxa"/>
            </w:tcMar>
          </w:tcPr>
          <w:p w14:paraId="29D59704" w14:textId="77777777" w:rsidR="00E2574E" w:rsidRDefault="00FB6D2E">
            <w:pPr>
              <w:widowControl w:val="0"/>
              <w:rPr>
                <w:rFonts w:ascii="Calibri" w:eastAsia="Calibri" w:hAnsi="Calibri" w:cs="Calibri"/>
                <w:color w:val="000000"/>
                <w:sz w:val="22"/>
                <w:szCs w:val="22"/>
              </w:rPr>
            </w:pPr>
            <w:r>
              <w:rPr>
                <w:rFonts w:ascii="Calibri" w:eastAsia="Calibri" w:hAnsi="Calibri" w:cs="Calibri"/>
                <w:b/>
                <w:color w:val="000000"/>
                <w:sz w:val="22"/>
                <w:szCs w:val="22"/>
              </w:rPr>
              <w:t>Materials</w:t>
            </w:r>
          </w:p>
        </w:tc>
        <w:tc>
          <w:tcPr>
            <w:tcW w:w="8385" w:type="dxa"/>
            <w:tcMar>
              <w:top w:w="100" w:type="dxa"/>
              <w:left w:w="100" w:type="dxa"/>
              <w:bottom w:w="100" w:type="dxa"/>
              <w:right w:w="100" w:type="dxa"/>
            </w:tcMar>
          </w:tcPr>
          <w:p w14:paraId="020F2CBA" w14:textId="77777777" w:rsidR="00E2574E" w:rsidRDefault="00FB6D2E">
            <w:pPr>
              <w:widowControl w:val="0"/>
              <w:numPr>
                <w:ilvl w:val="0"/>
                <w:numId w:val="3"/>
              </w:numPr>
              <w:pBdr>
                <w:top w:val="nil"/>
                <w:left w:val="nil"/>
                <w:bottom w:val="nil"/>
                <w:right w:val="nil"/>
                <w:between w:val="nil"/>
              </w:pBdr>
              <w:ind w:left="270" w:hanging="270"/>
              <w:rPr>
                <w:rFonts w:ascii="Calibri" w:eastAsia="Calibri" w:hAnsi="Calibri" w:cs="Calibri"/>
                <w:color w:val="000000"/>
                <w:sz w:val="22"/>
                <w:szCs w:val="22"/>
              </w:rPr>
            </w:pPr>
            <w:r>
              <w:rPr>
                <w:rFonts w:ascii="Calibri" w:eastAsia="Calibri" w:hAnsi="Calibri" w:cs="Calibri"/>
                <w:color w:val="000000"/>
                <w:sz w:val="22"/>
                <w:szCs w:val="22"/>
              </w:rPr>
              <w:t>Primary sources from BCLHP and/or your own community.</w:t>
            </w:r>
          </w:p>
          <w:p w14:paraId="1B339EDC" w14:textId="77777777" w:rsidR="00E2574E" w:rsidRDefault="00FB6D2E">
            <w:pPr>
              <w:widowControl w:val="0"/>
              <w:numPr>
                <w:ilvl w:val="0"/>
                <w:numId w:val="3"/>
              </w:numPr>
              <w:pBdr>
                <w:top w:val="nil"/>
                <w:left w:val="nil"/>
                <w:bottom w:val="nil"/>
                <w:right w:val="nil"/>
                <w:between w:val="nil"/>
              </w:pBdr>
              <w:ind w:left="270" w:hanging="270"/>
              <w:rPr>
                <w:rFonts w:ascii="Calibri" w:eastAsia="Calibri" w:hAnsi="Calibri" w:cs="Calibri"/>
                <w:color w:val="000000"/>
                <w:sz w:val="22"/>
                <w:szCs w:val="22"/>
              </w:rPr>
            </w:pPr>
            <w:r>
              <w:rPr>
                <w:rFonts w:ascii="Calibri" w:eastAsia="Calibri" w:hAnsi="Calibri" w:cs="Calibri"/>
                <w:color w:val="000000"/>
                <w:sz w:val="22"/>
                <w:szCs w:val="22"/>
              </w:rPr>
              <w:t xml:space="preserve">Graphic organizers for collecting information from primary sources, such as this one:  </w:t>
            </w:r>
            <w:hyperlink r:id="rId7">
              <w:r>
                <w:rPr>
                  <w:rFonts w:ascii="Calibri" w:eastAsia="Calibri" w:hAnsi="Calibri" w:cs="Calibri"/>
                  <w:color w:val="0563C1"/>
                  <w:sz w:val="22"/>
                  <w:szCs w:val="22"/>
                  <w:u w:val="single"/>
                </w:rPr>
                <w:t>https://s-media-cache-ak0.pinimg.com/73</w:t>
              </w:r>
              <w:r>
                <w:rPr>
                  <w:rFonts w:ascii="Calibri" w:eastAsia="Calibri" w:hAnsi="Calibri" w:cs="Calibri"/>
                  <w:color w:val="0563C1"/>
                  <w:sz w:val="22"/>
                  <w:szCs w:val="22"/>
                  <w:u w:val="single"/>
                </w:rPr>
                <w:t>6</w:t>
              </w:r>
              <w:r>
                <w:rPr>
                  <w:rFonts w:ascii="Calibri" w:eastAsia="Calibri" w:hAnsi="Calibri" w:cs="Calibri"/>
                  <w:color w:val="0563C1"/>
                  <w:sz w:val="22"/>
                  <w:szCs w:val="22"/>
                  <w:u w:val="single"/>
                </w:rPr>
                <w:t>x/ec/27/71/ec2771e844a397a1628a531619d2e582--social-studies-classroom-history-classroom.jpg</w:t>
              </w:r>
            </w:hyperlink>
            <w:r>
              <w:rPr>
                <w:rFonts w:ascii="Calibri" w:eastAsia="Calibri" w:hAnsi="Calibri" w:cs="Calibri"/>
                <w:color w:val="000000"/>
                <w:sz w:val="22"/>
                <w:szCs w:val="22"/>
              </w:rPr>
              <w:t xml:space="preserve">  Remember to focus/direct your students to infer answers for the three guiding questions</w:t>
            </w:r>
            <w:r>
              <w:rPr>
                <w:rFonts w:ascii="Calibri" w:eastAsia="Calibri" w:hAnsi="Calibri" w:cs="Calibri"/>
                <w:color w:val="000000"/>
                <w:sz w:val="22"/>
                <w:szCs w:val="22"/>
              </w:rPr>
              <w:t xml:space="preserve">:  </w:t>
            </w:r>
          </w:p>
          <w:p w14:paraId="266215BF" w14:textId="77777777" w:rsidR="00E2574E" w:rsidRDefault="00FB6D2E">
            <w:pPr>
              <w:widowControl w:val="0"/>
              <w:pBdr>
                <w:top w:val="nil"/>
                <w:left w:val="nil"/>
                <w:bottom w:val="nil"/>
                <w:right w:val="nil"/>
                <w:between w:val="nil"/>
              </w:pBdr>
              <w:ind w:left="270"/>
              <w:rPr>
                <w:rFonts w:ascii="Calibri" w:eastAsia="Calibri" w:hAnsi="Calibri" w:cs="Calibri"/>
                <w:color w:val="000000"/>
                <w:sz w:val="22"/>
                <w:szCs w:val="22"/>
              </w:rPr>
            </w:pPr>
            <w:r>
              <w:rPr>
                <w:rFonts w:ascii="Calibri" w:eastAsia="Calibri" w:hAnsi="Calibri" w:cs="Calibri"/>
                <w:color w:val="000000"/>
                <w:sz w:val="22"/>
                <w:szCs w:val="22"/>
              </w:rPr>
              <w:lastRenderedPageBreak/>
              <w:t>1.  Why did you come?  2.  What did you find and experience? 3.  How is your life now?</w:t>
            </w:r>
          </w:p>
          <w:p w14:paraId="3693C3C4" w14:textId="72AA66FF" w:rsidR="00B363BD" w:rsidRPr="00B363BD" w:rsidRDefault="00FB6D2E">
            <w:pPr>
              <w:widowControl w:val="0"/>
              <w:numPr>
                <w:ilvl w:val="0"/>
                <w:numId w:val="3"/>
              </w:numPr>
              <w:pBdr>
                <w:top w:val="nil"/>
                <w:left w:val="nil"/>
                <w:bottom w:val="nil"/>
                <w:right w:val="nil"/>
                <w:between w:val="nil"/>
              </w:pBdr>
              <w:ind w:left="270" w:hanging="270"/>
              <w:rPr>
                <w:rFonts w:ascii="Calibri" w:eastAsia="Calibri" w:hAnsi="Calibri" w:cs="Calibri"/>
                <w:color w:val="000000"/>
                <w:sz w:val="22"/>
                <w:szCs w:val="22"/>
              </w:rPr>
            </w:pPr>
            <w:r>
              <w:rPr>
                <w:rFonts w:ascii="Calibri" w:eastAsia="Calibri" w:hAnsi="Calibri" w:cs="Calibri"/>
                <w:color w:val="000000"/>
                <w:sz w:val="22"/>
                <w:szCs w:val="22"/>
              </w:rPr>
              <w:t>WOPAQ/KTFD</w:t>
            </w:r>
            <w:r>
              <w:rPr>
                <w:rFonts w:ascii="Calibri" w:eastAsia="Calibri" w:hAnsi="Calibri" w:cs="Calibri"/>
                <w:sz w:val="22"/>
                <w:szCs w:val="22"/>
              </w:rPr>
              <w:t xml:space="preserve">--an approach to analyze photographs created by Kent </w:t>
            </w:r>
            <w:proofErr w:type="spellStart"/>
            <w:r>
              <w:rPr>
                <w:rFonts w:ascii="Calibri" w:eastAsia="Calibri" w:hAnsi="Calibri" w:cs="Calibri"/>
                <w:sz w:val="22"/>
                <w:szCs w:val="22"/>
              </w:rPr>
              <w:t>Willmann</w:t>
            </w:r>
            <w:proofErr w:type="spellEnd"/>
            <w:r>
              <w:rPr>
                <w:rFonts w:ascii="Calibri" w:eastAsia="Calibri" w:hAnsi="Calibri" w:cs="Calibri"/>
                <w:sz w:val="22"/>
                <w:szCs w:val="22"/>
              </w:rPr>
              <w:t xml:space="preserve">, CU.  </w:t>
            </w:r>
            <w:hyperlink r:id="rId8" w:history="1">
              <w:r w:rsidR="00B363BD" w:rsidRPr="00B363BD">
                <w:rPr>
                  <w:rStyle w:val="Hyperlink"/>
                  <w:rFonts w:asciiTheme="majorHAnsi" w:hAnsiTheme="majorHAnsi" w:cstheme="majorHAnsi"/>
                  <w:sz w:val="22"/>
                  <w:szCs w:val="22"/>
                </w:rPr>
                <w:t>https://latinohistoryproject.org/wp/wp-content/uploads/2020/01/WOPAQ_KTFD-1.pptx</w:t>
              </w:r>
            </w:hyperlink>
          </w:p>
          <w:p w14:paraId="582CF9EA" w14:textId="47983E1D" w:rsidR="00E2574E" w:rsidRDefault="00FB6D2E">
            <w:pPr>
              <w:widowControl w:val="0"/>
              <w:numPr>
                <w:ilvl w:val="0"/>
                <w:numId w:val="3"/>
              </w:numPr>
              <w:pBdr>
                <w:top w:val="nil"/>
                <w:left w:val="nil"/>
                <w:bottom w:val="nil"/>
                <w:right w:val="nil"/>
                <w:between w:val="nil"/>
              </w:pBdr>
              <w:ind w:left="270" w:hanging="270"/>
              <w:rPr>
                <w:rFonts w:ascii="Calibri" w:eastAsia="Calibri" w:hAnsi="Calibri" w:cs="Calibri"/>
                <w:color w:val="000000"/>
                <w:sz w:val="22"/>
                <w:szCs w:val="22"/>
              </w:rPr>
            </w:pPr>
            <w:r>
              <w:rPr>
                <w:rFonts w:ascii="Calibri" w:eastAsia="Calibri" w:hAnsi="Calibri" w:cs="Calibri"/>
                <w:color w:val="000000"/>
                <w:sz w:val="22"/>
                <w:szCs w:val="22"/>
              </w:rPr>
              <w:t>Google Docs to write their questions and answers</w:t>
            </w:r>
          </w:p>
          <w:p w14:paraId="507C6AC9" w14:textId="77777777" w:rsidR="00E2574E" w:rsidRDefault="00FB6D2E">
            <w:pPr>
              <w:widowControl w:val="0"/>
              <w:numPr>
                <w:ilvl w:val="0"/>
                <w:numId w:val="3"/>
              </w:numPr>
              <w:pBdr>
                <w:top w:val="nil"/>
                <w:left w:val="nil"/>
                <w:bottom w:val="nil"/>
                <w:right w:val="nil"/>
                <w:between w:val="nil"/>
              </w:pBdr>
              <w:ind w:left="270" w:hanging="270"/>
              <w:rPr>
                <w:rFonts w:ascii="Calibri" w:eastAsia="Calibri" w:hAnsi="Calibri" w:cs="Calibri"/>
                <w:color w:val="000000"/>
                <w:sz w:val="22"/>
                <w:szCs w:val="22"/>
              </w:rPr>
            </w:pPr>
            <w:r>
              <w:rPr>
                <w:rFonts w:ascii="Calibri" w:eastAsia="Calibri" w:hAnsi="Calibri" w:cs="Calibri"/>
                <w:color w:val="000000"/>
                <w:sz w:val="22"/>
                <w:szCs w:val="22"/>
              </w:rPr>
              <w:t>Garage Band or another online recording session to conduct their interviews online.</w:t>
            </w:r>
          </w:p>
        </w:tc>
      </w:tr>
      <w:tr w:rsidR="00E2574E" w14:paraId="5BF81EC5" w14:textId="77777777">
        <w:tc>
          <w:tcPr>
            <w:tcW w:w="2055" w:type="dxa"/>
            <w:tcMar>
              <w:top w:w="100" w:type="dxa"/>
              <w:left w:w="100" w:type="dxa"/>
              <w:bottom w:w="100" w:type="dxa"/>
              <w:right w:w="100" w:type="dxa"/>
            </w:tcMar>
          </w:tcPr>
          <w:p w14:paraId="7E4E6749" w14:textId="77777777" w:rsidR="00E2574E" w:rsidRDefault="00FB6D2E">
            <w:pPr>
              <w:widowControl w:val="0"/>
              <w:rPr>
                <w:rFonts w:ascii="Calibri" w:eastAsia="Calibri" w:hAnsi="Calibri" w:cs="Calibri"/>
                <w:color w:val="000000"/>
                <w:sz w:val="22"/>
                <w:szCs w:val="22"/>
              </w:rPr>
            </w:pPr>
            <w:r>
              <w:rPr>
                <w:rFonts w:ascii="Calibri" w:eastAsia="Calibri" w:hAnsi="Calibri" w:cs="Calibri"/>
                <w:b/>
                <w:sz w:val="22"/>
                <w:szCs w:val="22"/>
              </w:rPr>
              <w:lastRenderedPageBreak/>
              <w:t>Sample r</w:t>
            </w:r>
            <w:r>
              <w:rPr>
                <w:rFonts w:ascii="Calibri" w:eastAsia="Calibri" w:hAnsi="Calibri" w:cs="Calibri"/>
                <w:b/>
                <w:color w:val="000000"/>
                <w:sz w:val="22"/>
                <w:szCs w:val="22"/>
              </w:rPr>
              <w:t>esources/</w:t>
            </w:r>
            <w:r>
              <w:rPr>
                <w:rFonts w:ascii="Calibri" w:eastAsia="Calibri" w:hAnsi="Calibri" w:cs="Calibri"/>
                <w:b/>
                <w:sz w:val="22"/>
                <w:szCs w:val="22"/>
              </w:rPr>
              <w:t>l</w:t>
            </w:r>
            <w:r>
              <w:rPr>
                <w:rFonts w:ascii="Calibri" w:eastAsia="Calibri" w:hAnsi="Calibri" w:cs="Calibri"/>
                <w:b/>
                <w:color w:val="000000"/>
                <w:sz w:val="22"/>
                <w:szCs w:val="22"/>
              </w:rPr>
              <w:t xml:space="preserve">inks from </w:t>
            </w:r>
            <w:r>
              <w:rPr>
                <w:rFonts w:ascii="Calibri" w:eastAsia="Calibri" w:hAnsi="Calibri" w:cs="Calibri"/>
                <w:b/>
                <w:sz w:val="22"/>
                <w:szCs w:val="22"/>
              </w:rPr>
              <w:t>Boulder and Weld Counties</w:t>
            </w:r>
          </w:p>
        </w:tc>
        <w:tc>
          <w:tcPr>
            <w:tcW w:w="8385" w:type="dxa"/>
            <w:tcMar>
              <w:top w:w="100" w:type="dxa"/>
              <w:left w:w="100" w:type="dxa"/>
              <w:bottom w:w="100" w:type="dxa"/>
              <w:right w:w="100" w:type="dxa"/>
            </w:tcMar>
          </w:tcPr>
          <w:p w14:paraId="20DD6072" w14:textId="77777777" w:rsidR="00E2574E" w:rsidRDefault="00FB6D2E">
            <w:pPr>
              <w:widowControl w:val="0"/>
              <w:ind w:left="347"/>
              <w:rPr>
                <w:rFonts w:ascii="Calibri" w:eastAsia="Calibri" w:hAnsi="Calibri" w:cs="Calibri"/>
                <w:color w:val="000000"/>
                <w:sz w:val="22"/>
                <w:szCs w:val="22"/>
              </w:rPr>
            </w:pPr>
            <w:r>
              <w:rPr>
                <w:rFonts w:ascii="Calibri" w:eastAsia="Calibri" w:hAnsi="Calibri" w:cs="Calibri"/>
                <w:color w:val="000000"/>
                <w:sz w:val="22"/>
                <w:szCs w:val="22"/>
              </w:rPr>
              <w:t xml:space="preserve">1.  </w:t>
            </w:r>
            <w:r>
              <w:rPr>
                <w:rFonts w:ascii="Calibri" w:eastAsia="Calibri" w:hAnsi="Calibri" w:cs="Calibri"/>
                <w:sz w:val="22"/>
                <w:szCs w:val="22"/>
              </w:rPr>
              <w:t>N</w:t>
            </w:r>
            <w:r>
              <w:rPr>
                <w:rFonts w:ascii="Calibri" w:eastAsia="Calibri" w:hAnsi="Calibri" w:cs="Calibri"/>
                <w:color w:val="000000"/>
                <w:sz w:val="22"/>
                <w:szCs w:val="22"/>
              </w:rPr>
              <w:t xml:space="preserve">ewspaper articles focused on migrant workers such as this:  </w:t>
            </w:r>
            <w:hyperlink r:id="rId9">
              <w:r>
                <w:rPr>
                  <w:rFonts w:ascii="Calibri" w:eastAsia="Calibri" w:hAnsi="Calibri" w:cs="Calibri"/>
                  <w:color w:val="1155CC"/>
                  <w:sz w:val="22"/>
                  <w:szCs w:val="22"/>
                  <w:u w:val="single"/>
                </w:rPr>
                <w:t>http://bocolatinohist</w:t>
              </w:r>
              <w:r>
                <w:rPr>
                  <w:rFonts w:ascii="Calibri" w:eastAsia="Calibri" w:hAnsi="Calibri" w:cs="Calibri"/>
                  <w:color w:val="1155CC"/>
                  <w:sz w:val="22"/>
                  <w:szCs w:val="22"/>
                  <w:u w:val="single"/>
                </w:rPr>
                <w:t>o</w:t>
              </w:r>
              <w:r>
                <w:rPr>
                  <w:rFonts w:ascii="Calibri" w:eastAsia="Calibri" w:hAnsi="Calibri" w:cs="Calibri"/>
                  <w:color w:val="1155CC"/>
                  <w:sz w:val="22"/>
                  <w:szCs w:val="22"/>
                  <w:u w:val="single"/>
                </w:rPr>
                <w:t>ry.colorado.edu/newspaper/fort-lupton-migr</w:t>
              </w:r>
              <w:r>
                <w:rPr>
                  <w:rFonts w:ascii="Calibri" w:eastAsia="Calibri" w:hAnsi="Calibri" w:cs="Calibri"/>
                  <w:color w:val="1155CC"/>
                  <w:sz w:val="22"/>
                  <w:szCs w:val="22"/>
                  <w:u w:val="single"/>
                </w:rPr>
                <w:t>ant-workers-to-leave-camps-plan-death-watch-1969</w:t>
              </w:r>
            </w:hyperlink>
          </w:p>
          <w:p w14:paraId="67C9B1E1" w14:textId="77777777" w:rsidR="00E2574E" w:rsidRDefault="00FB6D2E">
            <w:pPr>
              <w:widowControl w:val="0"/>
              <w:ind w:left="347"/>
              <w:rPr>
                <w:rFonts w:ascii="Calibri" w:eastAsia="Calibri" w:hAnsi="Calibri" w:cs="Calibri"/>
                <w:color w:val="000000"/>
                <w:sz w:val="22"/>
                <w:szCs w:val="22"/>
              </w:rPr>
            </w:pPr>
            <w:r>
              <w:rPr>
                <w:rFonts w:ascii="Calibri" w:eastAsia="Calibri" w:hAnsi="Calibri" w:cs="Calibri"/>
                <w:color w:val="000000"/>
                <w:sz w:val="22"/>
                <w:szCs w:val="22"/>
              </w:rPr>
              <w:t xml:space="preserve">2.  </w:t>
            </w:r>
            <w:r>
              <w:rPr>
                <w:rFonts w:ascii="Calibri" w:eastAsia="Calibri" w:hAnsi="Calibri" w:cs="Calibri"/>
                <w:sz w:val="22"/>
                <w:szCs w:val="22"/>
              </w:rPr>
              <w:t>P</w:t>
            </w:r>
            <w:r>
              <w:rPr>
                <w:rFonts w:ascii="Calibri" w:eastAsia="Calibri" w:hAnsi="Calibri" w:cs="Calibri"/>
                <w:color w:val="000000"/>
                <w:sz w:val="22"/>
                <w:szCs w:val="22"/>
              </w:rPr>
              <w:t>hotographs focused on migrant workers such a</w:t>
            </w:r>
            <w:r>
              <w:rPr>
                <w:rFonts w:ascii="Calibri" w:eastAsia="Calibri" w:hAnsi="Calibri" w:cs="Calibri"/>
                <w:sz w:val="22"/>
                <w:szCs w:val="22"/>
              </w:rPr>
              <w:t xml:space="preserve">s this:  </w:t>
            </w:r>
            <w:hyperlink r:id="rId10">
              <w:r>
                <w:rPr>
                  <w:rFonts w:ascii="Calibri" w:eastAsia="Calibri" w:hAnsi="Calibri" w:cs="Calibri"/>
                  <w:color w:val="1155CC"/>
                  <w:sz w:val="22"/>
                  <w:szCs w:val="22"/>
                  <w:u w:val="single"/>
                </w:rPr>
                <w:t>http:/</w:t>
              </w:r>
              <w:r>
                <w:rPr>
                  <w:rFonts w:ascii="Calibri" w:eastAsia="Calibri" w:hAnsi="Calibri" w:cs="Calibri"/>
                  <w:color w:val="1155CC"/>
                  <w:sz w:val="22"/>
                  <w:szCs w:val="22"/>
                  <w:u w:val="single"/>
                </w:rPr>
                <w:t>/bocolatinohistory.colorado.edu/photograph/adam-alive-viviendo-taken-at-migrant-farm-east-of-longmont-off-highway-119</w:t>
              </w:r>
            </w:hyperlink>
          </w:p>
          <w:p w14:paraId="3FB9F4FB" w14:textId="77777777" w:rsidR="00E2574E" w:rsidRDefault="00FB6D2E">
            <w:pPr>
              <w:widowControl w:val="0"/>
              <w:ind w:left="347"/>
              <w:rPr>
                <w:rFonts w:ascii="Calibri" w:eastAsia="Calibri" w:hAnsi="Calibri" w:cs="Calibri"/>
                <w:color w:val="000000"/>
                <w:sz w:val="22"/>
                <w:szCs w:val="22"/>
              </w:rPr>
            </w:pPr>
            <w:bookmarkStart w:id="2" w:name="_1fob9te" w:colFirst="0" w:colLast="0"/>
            <w:bookmarkEnd w:id="2"/>
            <w:r>
              <w:rPr>
                <w:rFonts w:ascii="Calibri" w:eastAsia="Calibri" w:hAnsi="Calibri" w:cs="Calibri"/>
                <w:color w:val="000000"/>
                <w:sz w:val="22"/>
                <w:szCs w:val="22"/>
              </w:rPr>
              <w:t xml:space="preserve">3.  </w:t>
            </w:r>
            <w:r>
              <w:rPr>
                <w:rFonts w:ascii="Calibri" w:eastAsia="Calibri" w:hAnsi="Calibri" w:cs="Calibri"/>
                <w:sz w:val="22"/>
                <w:szCs w:val="22"/>
              </w:rPr>
              <w:t>I</w:t>
            </w:r>
            <w:r>
              <w:rPr>
                <w:rFonts w:ascii="Calibri" w:eastAsia="Calibri" w:hAnsi="Calibri" w:cs="Calibri"/>
                <w:color w:val="000000"/>
                <w:sz w:val="22"/>
                <w:szCs w:val="22"/>
              </w:rPr>
              <w:t xml:space="preserve">nterviews focused on migrant workers such as this:  </w:t>
            </w:r>
            <w:hyperlink r:id="rId11">
              <w:r>
                <w:rPr>
                  <w:rFonts w:ascii="Calibri" w:eastAsia="Calibri" w:hAnsi="Calibri" w:cs="Calibri"/>
                  <w:color w:val="1155CC"/>
                  <w:sz w:val="22"/>
                  <w:szCs w:val="22"/>
                  <w:u w:val="single"/>
                </w:rPr>
                <w:t>http://bocolatinohistory.col</w:t>
              </w:r>
              <w:r>
                <w:rPr>
                  <w:rFonts w:ascii="Calibri" w:eastAsia="Calibri" w:hAnsi="Calibri" w:cs="Calibri"/>
                  <w:color w:val="1155CC"/>
                  <w:sz w:val="22"/>
                  <w:szCs w:val="22"/>
                  <w:u w:val="single"/>
                </w:rPr>
                <w:t>o</w:t>
              </w:r>
              <w:r>
                <w:rPr>
                  <w:rFonts w:ascii="Calibri" w:eastAsia="Calibri" w:hAnsi="Calibri" w:cs="Calibri"/>
                  <w:color w:val="1155CC"/>
                  <w:sz w:val="22"/>
                  <w:szCs w:val="22"/>
                  <w:u w:val="single"/>
                </w:rPr>
                <w:t>rado.edu/document/migrants-search-for-jobs-el-aguila-interview-with-tivi-gauna-p-2</w:t>
              </w:r>
            </w:hyperlink>
            <w:r>
              <w:rPr>
                <w:rFonts w:ascii="Calibri" w:eastAsia="Calibri" w:hAnsi="Calibri" w:cs="Calibri"/>
                <w:color w:val="000000"/>
                <w:sz w:val="22"/>
                <w:szCs w:val="22"/>
              </w:rPr>
              <w:t xml:space="preserve"> </w:t>
            </w:r>
          </w:p>
        </w:tc>
      </w:tr>
      <w:tr w:rsidR="00E2574E" w14:paraId="29FC1CDB" w14:textId="77777777">
        <w:trPr>
          <w:trHeight w:val="1180"/>
        </w:trPr>
        <w:tc>
          <w:tcPr>
            <w:tcW w:w="2055" w:type="dxa"/>
            <w:tcMar>
              <w:top w:w="72" w:type="dxa"/>
              <w:left w:w="72" w:type="dxa"/>
              <w:bottom w:w="72" w:type="dxa"/>
              <w:right w:w="72" w:type="dxa"/>
            </w:tcMar>
          </w:tcPr>
          <w:p w14:paraId="58C14062" w14:textId="77777777" w:rsidR="00E2574E" w:rsidRDefault="00FB6D2E">
            <w:pPr>
              <w:widowControl w:val="0"/>
              <w:rPr>
                <w:rFonts w:ascii="Calibri" w:eastAsia="Calibri" w:hAnsi="Calibri" w:cs="Calibri"/>
                <w:b/>
                <w:color w:val="000000"/>
                <w:sz w:val="22"/>
                <w:szCs w:val="22"/>
              </w:rPr>
            </w:pPr>
            <w:r>
              <w:rPr>
                <w:rFonts w:ascii="Calibri" w:eastAsia="Calibri" w:hAnsi="Calibri" w:cs="Calibri"/>
                <w:b/>
                <w:color w:val="000000"/>
                <w:sz w:val="22"/>
                <w:szCs w:val="22"/>
              </w:rPr>
              <w:t xml:space="preserve">Resources </w:t>
            </w:r>
            <w:r>
              <w:rPr>
                <w:rFonts w:ascii="Calibri" w:eastAsia="Calibri" w:hAnsi="Calibri" w:cs="Calibri"/>
                <w:b/>
                <w:sz w:val="22"/>
                <w:szCs w:val="22"/>
              </w:rPr>
              <w:t>for</w:t>
            </w:r>
            <w:r>
              <w:rPr>
                <w:rFonts w:ascii="Calibri" w:eastAsia="Calibri" w:hAnsi="Calibri" w:cs="Calibri"/>
                <w:b/>
                <w:color w:val="000000"/>
                <w:sz w:val="22"/>
                <w:szCs w:val="22"/>
              </w:rPr>
              <w:t xml:space="preserve"> other specific communit</w:t>
            </w:r>
            <w:r>
              <w:rPr>
                <w:rFonts w:ascii="Calibri" w:eastAsia="Calibri" w:hAnsi="Calibri" w:cs="Calibri"/>
                <w:b/>
                <w:sz w:val="22"/>
                <w:szCs w:val="22"/>
              </w:rPr>
              <w:t>ies</w:t>
            </w:r>
          </w:p>
        </w:tc>
        <w:tc>
          <w:tcPr>
            <w:tcW w:w="8385" w:type="dxa"/>
            <w:tcMar>
              <w:top w:w="72" w:type="dxa"/>
              <w:left w:w="72" w:type="dxa"/>
              <w:bottom w:w="72" w:type="dxa"/>
              <w:right w:w="72" w:type="dxa"/>
            </w:tcMar>
          </w:tcPr>
          <w:p w14:paraId="08CFE11F" w14:textId="77777777" w:rsidR="00E2574E" w:rsidRDefault="00FB6D2E">
            <w:pPr>
              <w:widowControl w:val="0"/>
              <w:rPr>
                <w:rFonts w:ascii="Calibri" w:eastAsia="Calibri" w:hAnsi="Calibri" w:cs="Calibri"/>
                <w:b/>
                <w:color w:val="000000"/>
                <w:sz w:val="22"/>
                <w:szCs w:val="22"/>
              </w:rPr>
            </w:pPr>
            <w:r>
              <w:rPr>
                <w:rFonts w:ascii="Calibri" w:eastAsia="Calibri" w:hAnsi="Calibri" w:cs="Calibri"/>
                <w:color w:val="000000"/>
                <w:sz w:val="22"/>
                <w:szCs w:val="22"/>
              </w:rPr>
              <w:t>Students can interview local migrant workers, guest</w:t>
            </w:r>
            <w:r>
              <w:rPr>
                <w:rFonts w:ascii="Calibri" w:eastAsia="Calibri" w:hAnsi="Calibri" w:cs="Calibri"/>
                <w:color w:val="000000"/>
                <w:sz w:val="22"/>
                <w:szCs w:val="22"/>
              </w:rPr>
              <w:t xml:space="preserve"> speakers (people who work with migran</w:t>
            </w:r>
            <w:r>
              <w:rPr>
                <w:rFonts w:ascii="Calibri" w:eastAsia="Calibri" w:hAnsi="Calibri" w:cs="Calibri"/>
                <w:sz w:val="22"/>
                <w:szCs w:val="22"/>
              </w:rPr>
              <w:t>ts or h</w:t>
            </w:r>
            <w:r>
              <w:rPr>
                <w:rFonts w:ascii="Calibri" w:eastAsia="Calibri" w:hAnsi="Calibri" w:cs="Calibri"/>
                <w:color w:val="000000"/>
                <w:sz w:val="22"/>
                <w:szCs w:val="22"/>
              </w:rPr>
              <w:t xml:space="preserve">istory of local migrant work) brought in by the teacher, photographs, and newspaper articles from your community.  This will take some work ahead of time by the teacher. </w:t>
            </w:r>
            <w:r>
              <w:rPr>
                <w:rFonts w:ascii="Calibri" w:eastAsia="Calibri" w:hAnsi="Calibri" w:cs="Calibri"/>
                <w:b/>
                <w:color w:val="000000"/>
                <w:sz w:val="22"/>
                <w:szCs w:val="22"/>
              </w:rPr>
              <w:t xml:space="preserve"> </w:t>
            </w:r>
          </w:p>
        </w:tc>
      </w:tr>
    </w:tbl>
    <w:p w14:paraId="47EBD90C" w14:textId="77777777" w:rsidR="00E2574E" w:rsidRDefault="00E2574E">
      <w:pPr>
        <w:spacing w:line="276" w:lineRule="auto"/>
        <w:rPr>
          <w:rFonts w:ascii="Calibri" w:eastAsia="Calibri" w:hAnsi="Calibri" w:cs="Calibri"/>
          <w:color w:val="000000"/>
          <w:sz w:val="22"/>
          <w:szCs w:val="22"/>
        </w:rPr>
      </w:pPr>
    </w:p>
    <w:p w14:paraId="3DF272E2" w14:textId="77777777" w:rsidR="00E2574E" w:rsidRDefault="00FB6D2E">
      <w:pPr>
        <w:spacing w:line="276" w:lineRule="auto"/>
        <w:rPr>
          <w:rFonts w:ascii="Calibri" w:eastAsia="Calibri" w:hAnsi="Calibri" w:cs="Calibri"/>
          <w:color w:val="000000"/>
        </w:rPr>
      </w:pPr>
      <w:bookmarkStart w:id="3" w:name="3znysh7" w:colFirst="0" w:colLast="0"/>
      <w:bookmarkEnd w:id="3"/>
      <w:r>
        <w:rPr>
          <w:rFonts w:ascii="Calibri" w:eastAsia="Calibri" w:hAnsi="Calibri" w:cs="Calibri"/>
          <w:b/>
          <w:color w:val="274E13"/>
          <w:sz w:val="28"/>
          <w:szCs w:val="28"/>
        </w:rPr>
        <w:t>Lesson Procedure</w:t>
      </w:r>
      <w:r>
        <w:rPr>
          <w:rFonts w:ascii="Calibri" w:eastAsia="Calibri" w:hAnsi="Calibri" w:cs="Calibri"/>
          <w:b/>
          <w:color w:val="274E13"/>
        </w:rPr>
        <w:t xml:space="preserve"> </w:t>
      </w:r>
      <w:r>
        <w:rPr>
          <w:rFonts w:ascii="Calibri" w:eastAsia="Calibri" w:hAnsi="Calibri" w:cs="Calibri"/>
          <w:i/>
          <w:color w:val="FF0000"/>
        </w:rPr>
        <w:t>(Step by Step Instructions):</w:t>
      </w:r>
      <w:r>
        <w:rPr>
          <w:rFonts w:ascii="Calibri" w:eastAsia="Calibri" w:hAnsi="Calibri" w:cs="Calibri"/>
          <w:color w:val="000000"/>
        </w:rPr>
        <w:t xml:space="preserve"> </w:t>
      </w:r>
    </w:p>
    <w:tbl>
      <w:tblPr>
        <w:tblStyle w:val="a2"/>
        <w:tblW w:w="10455"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55"/>
      </w:tblGrid>
      <w:tr w:rsidR="00E2574E" w14:paraId="2A4729A2" w14:textId="77777777">
        <w:tc>
          <w:tcPr>
            <w:tcW w:w="10455" w:type="dxa"/>
            <w:tcMar>
              <w:top w:w="100" w:type="dxa"/>
              <w:left w:w="100" w:type="dxa"/>
              <w:bottom w:w="100" w:type="dxa"/>
              <w:right w:w="100" w:type="dxa"/>
            </w:tcMar>
          </w:tcPr>
          <w:p w14:paraId="192E138F" w14:textId="77777777" w:rsidR="00E2574E" w:rsidRDefault="00FB6D2E">
            <w:pPr>
              <w:widowControl w:val="0"/>
              <w:rPr>
                <w:rFonts w:ascii="Calibri" w:eastAsia="Calibri" w:hAnsi="Calibri" w:cs="Calibri"/>
                <w:b/>
                <w:color w:val="000000"/>
                <w:sz w:val="22"/>
                <w:szCs w:val="22"/>
              </w:rPr>
            </w:pPr>
            <w:r>
              <w:rPr>
                <w:rFonts w:ascii="Calibri" w:eastAsia="Calibri" w:hAnsi="Calibri" w:cs="Calibri"/>
                <w:b/>
                <w:color w:val="000000"/>
                <w:sz w:val="22"/>
                <w:szCs w:val="22"/>
              </w:rPr>
              <w:t xml:space="preserve">Day 1:  </w:t>
            </w:r>
          </w:p>
          <w:p w14:paraId="17B1050E" w14:textId="77777777" w:rsidR="00E2574E" w:rsidRDefault="00FB6D2E">
            <w:pPr>
              <w:widowControl w:val="0"/>
              <w:numPr>
                <w:ilvl w:val="0"/>
                <w:numId w:val="5"/>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 Students are introduced to one primary source, a photograph of a migrant worker or migrant family member, introduced by the teacher.  Students will WOPAQ and KTFD (see above) the picture to gather information about the photograph.  Teacher will model this</w:t>
            </w:r>
            <w:r>
              <w:rPr>
                <w:rFonts w:ascii="Calibri" w:eastAsia="Calibri" w:hAnsi="Calibri" w:cs="Calibri"/>
                <w:color w:val="000000"/>
                <w:sz w:val="22"/>
                <w:szCs w:val="22"/>
              </w:rPr>
              <w:t xml:space="preserve"> for the students and gradually release responsibility, roughly 30 minutes if the students have used this procedure before.  If it’s new to the students, more time will be needed to train the students in this method.  </w:t>
            </w:r>
          </w:p>
          <w:p w14:paraId="7D1BB516" w14:textId="77777777" w:rsidR="00E2574E" w:rsidRDefault="00FB6D2E">
            <w:pPr>
              <w:widowControl w:val="0"/>
              <w:numPr>
                <w:ilvl w:val="0"/>
                <w:numId w:val="5"/>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Next, students (paired) will be given</w:t>
            </w:r>
            <w:r>
              <w:rPr>
                <w:rFonts w:ascii="Calibri" w:eastAsia="Calibri" w:hAnsi="Calibri" w:cs="Calibri"/>
                <w:color w:val="000000"/>
                <w:sz w:val="22"/>
                <w:szCs w:val="22"/>
              </w:rPr>
              <w:t xml:space="preserve"> several different photographs from their own community recording migrant worker life in their community.  Students may choose, or the teacher may direct specific photographs for each group. </w:t>
            </w:r>
          </w:p>
          <w:p w14:paraId="2AFF0661" w14:textId="77777777" w:rsidR="00E2574E" w:rsidRDefault="00FB6D2E">
            <w:pPr>
              <w:widowControl w:val="0"/>
              <w:numPr>
                <w:ilvl w:val="0"/>
                <w:numId w:val="5"/>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Students will WOPAQ and KTFD on their own and use a graphic orga</w:t>
            </w:r>
            <w:r>
              <w:rPr>
                <w:rFonts w:ascii="Calibri" w:eastAsia="Calibri" w:hAnsi="Calibri" w:cs="Calibri"/>
                <w:color w:val="000000"/>
                <w:sz w:val="22"/>
                <w:szCs w:val="22"/>
              </w:rPr>
              <w:t>nizer to record their answers.  Students will be asked to infer using the 3 guiding questions:  1.  Why did you come?  2.  What did you find and experience? 3.  How is your life now?  These questions may or may not be answered with the photograph alone.  I</w:t>
            </w:r>
            <w:r>
              <w:rPr>
                <w:rFonts w:ascii="Calibri" w:eastAsia="Calibri" w:hAnsi="Calibri" w:cs="Calibri"/>
                <w:color w:val="000000"/>
                <w:sz w:val="22"/>
                <w:szCs w:val="22"/>
              </w:rPr>
              <w:t>f questions go unanswered, students will need to know they can fill in the information in coming days using different primary sources.</w:t>
            </w:r>
          </w:p>
          <w:p w14:paraId="14A4749C" w14:textId="77777777" w:rsidR="00E2574E" w:rsidRDefault="00FB6D2E">
            <w:pPr>
              <w:widowControl w:val="0"/>
              <w:rPr>
                <w:rFonts w:ascii="Calibri" w:eastAsia="Calibri" w:hAnsi="Calibri" w:cs="Calibri"/>
                <w:color w:val="000000"/>
                <w:sz w:val="22"/>
                <w:szCs w:val="22"/>
              </w:rPr>
            </w:pPr>
            <w:r>
              <w:rPr>
                <w:rFonts w:ascii="Calibri" w:eastAsia="Calibri" w:hAnsi="Calibri" w:cs="Calibri"/>
                <w:b/>
                <w:color w:val="000000"/>
                <w:sz w:val="22"/>
                <w:szCs w:val="22"/>
              </w:rPr>
              <w:t>Days 2/3:</w:t>
            </w:r>
            <w:r>
              <w:rPr>
                <w:rFonts w:ascii="Calibri" w:eastAsia="Calibri" w:hAnsi="Calibri" w:cs="Calibri"/>
                <w:color w:val="000000"/>
                <w:sz w:val="22"/>
                <w:szCs w:val="22"/>
              </w:rPr>
              <w:t xml:space="preserve">  </w:t>
            </w:r>
          </w:p>
          <w:p w14:paraId="041A2F16" w14:textId="77777777" w:rsidR="00E2574E" w:rsidRDefault="00FB6D2E">
            <w:pPr>
              <w:widowControl w:val="0"/>
              <w:numPr>
                <w:ilvl w:val="0"/>
                <w:numId w:val="2"/>
              </w:numPr>
              <w:rPr>
                <w:rFonts w:ascii="Calibri" w:eastAsia="Calibri" w:hAnsi="Calibri" w:cs="Calibri"/>
                <w:color w:val="000000"/>
                <w:sz w:val="22"/>
                <w:szCs w:val="22"/>
              </w:rPr>
            </w:pPr>
            <w:r>
              <w:rPr>
                <w:rFonts w:ascii="Calibri" w:eastAsia="Calibri" w:hAnsi="Calibri" w:cs="Calibri"/>
                <w:color w:val="000000"/>
                <w:sz w:val="22"/>
                <w:szCs w:val="22"/>
              </w:rPr>
              <w:t>Students are introduced to another primary source, ideally a newspaper article chronicling some aspect of mig</w:t>
            </w:r>
            <w:r>
              <w:rPr>
                <w:rFonts w:ascii="Calibri" w:eastAsia="Calibri" w:hAnsi="Calibri" w:cs="Calibri"/>
                <w:color w:val="000000"/>
                <w:sz w:val="22"/>
                <w:szCs w:val="22"/>
              </w:rPr>
              <w:t xml:space="preserve">rant life in their community.  See above from BCLHP.  Teacher will model for students how to fill out the graphic organizer, properly cite the article, and answer the three guiding questions for this unit of study.  </w:t>
            </w:r>
          </w:p>
          <w:p w14:paraId="7B8D0B1F" w14:textId="77777777" w:rsidR="00E2574E" w:rsidRDefault="00FB6D2E">
            <w:pPr>
              <w:widowControl w:val="0"/>
              <w:numPr>
                <w:ilvl w:val="0"/>
                <w:numId w:val="2"/>
              </w:numPr>
              <w:rPr>
                <w:rFonts w:ascii="Calibri" w:eastAsia="Calibri" w:hAnsi="Calibri" w:cs="Calibri"/>
                <w:color w:val="000000"/>
                <w:sz w:val="22"/>
                <w:szCs w:val="22"/>
              </w:rPr>
            </w:pPr>
            <w:r>
              <w:rPr>
                <w:rFonts w:ascii="Calibri" w:eastAsia="Calibri" w:hAnsi="Calibri" w:cs="Calibri"/>
                <w:color w:val="000000"/>
                <w:sz w:val="22"/>
                <w:szCs w:val="22"/>
              </w:rPr>
              <w:t>Teacher will distribute local newspaper</w:t>
            </w:r>
            <w:r>
              <w:rPr>
                <w:rFonts w:ascii="Calibri" w:eastAsia="Calibri" w:hAnsi="Calibri" w:cs="Calibri"/>
                <w:color w:val="000000"/>
                <w:sz w:val="22"/>
                <w:szCs w:val="22"/>
              </w:rPr>
              <w:t xml:space="preserve"> articles to the student pairs and have them follow the same procedure as number 1.  </w:t>
            </w:r>
          </w:p>
          <w:p w14:paraId="6CF0A3F0" w14:textId="77777777" w:rsidR="00E2574E" w:rsidRDefault="00FB6D2E">
            <w:pPr>
              <w:widowControl w:val="0"/>
              <w:numPr>
                <w:ilvl w:val="0"/>
                <w:numId w:val="2"/>
              </w:numPr>
              <w:rPr>
                <w:rFonts w:ascii="Calibri" w:eastAsia="Calibri" w:hAnsi="Calibri" w:cs="Calibri"/>
                <w:color w:val="000000"/>
                <w:sz w:val="22"/>
                <w:szCs w:val="22"/>
              </w:rPr>
            </w:pPr>
            <w:r>
              <w:rPr>
                <w:rFonts w:ascii="Calibri" w:eastAsia="Calibri" w:hAnsi="Calibri" w:cs="Calibri"/>
                <w:color w:val="000000"/>
                <w:sz w:val="22"/>
                <w:szCs w:val="22"/>
              </w:rPr>
              <w:t>Using a graphic organizer, students will gather information from the article (properly cited if necessary) that answers the three guiding questions: 1.  Why did you come?</w:t>
            </w:r>
            <w:r>
              <w:rPr>
                <w:rFonts w:ascii="Calibri" w:eastAsia="Calibri" w:hAnsi="Calibri" w:cs="Calibri"/>
                <w:color w:val="000000"/>
                <w:sz w:val="22"/>
                <w:szCs w:val="22"/>
              </w:rPr>
              <w:t xml:space="preserve">  2.  What did you find and experience? 3.  How is your life now?  </w:t>
            </w:r>
          </w:p>
          <w:p w14:paraId="66CE1BCE" w14:textId="77777777" w:rsidR="00E2574E" w:rsidRDefault="00FB6D2E">
            <w:pPr>
              <w:widowControl w:val="0"/>
              <w:rPr>
                <w:rFonts w:ascii="Calibri" w:eastAsia="Calibri" w:hAnsi="Calibri" w:cs="Calibri"/>
                <w:color w:val="000000"/>
                <w:sz w:val="22"/>
                <w:szCs w:val="22"/>
              </w:rPr>
            </w:pPr>
            <w:r>
              <w:rPr>
                <w:rFonts w:ascii="Calibri" w:eastAsia="Calibri" w:hAnsi="Calibri" w:cs="Calibri"/>
                <w:color w:val="000000"/>
                <w:sz w:val="22"/>
                <w:szCs w:val="22"/>
              </w:rPr>
              <w:t>**</w:t>
            </w:r>
            <w:r>
              <w:rPr>
                <w:rFonts w:ascii="Calibri" w:eastAsia="Calibri" w:hAnsi="Calibri" w:cs="Calibri"/>
                <w:sz w:val="22"/>
                <w:szCs w:val="22"/>
              </w:rPr>
              <w:t>T</w:t>
            </w:r>
            <w:r>
              <w:rPr>
                <w:rFonts w:ascii="Calibri" w:eastAsia="Calibri" w:hAnsi="Calibri" w:cs="Calibri"/>
                <w:color w:val="000000"/>
                <w:sz w:val="22"/>
                <w:szCs w:val="22"/>
              </w:rPr>
              <w:t>his may take an additional class period based on your students’ abilities and familiarity with primary sources.</w:t>
            </w:r>
          </w:p>
          <w:p w14:paraId="0C0DA427" w14:textId="77777777" w:rsidR="00E2574E" w:rsidRDefault="00E2574E">
            <w:pPr>
              <w:widowControl w:val="0"/>
              <w:rPr>
                <w:rFonts w:ascii="Calibri" w:eastAsia="Calibri" w:hAnsi="Calibri" w:cs="Calibri"/>
                <w:b/>
                <w:sz w:val="22"/>
                <w:szCs w:val="22"/>
              </w:rPr>
            </w:pPr>
          </w:p>
          <w:p w14:paraId="025F1861" w14:textId="77777777" w:rsidR="00E2574E" w:rsidRDefault="00E2574E">
            <w:pPr>
              <w:widowControl w:val="0"/>
              <w:rPr>
                <w:rFonts w:ascii="Calibri" w:eastAsia="Calibri" w:hAnsi="Calibri" w:cs="Calibri"/>
                <w:b/>
                <w:sz w:val="22"/>
                <w:szCs w:val="22"/>
              </w:rPr>
            </w:pPr>
          </w:p>
          <w:p w14:paraId="1536FB29" w14:textId="77777777" w:rsidR="00E2574E" w:rsidRDefault="00FB6D2E">
            <w:pPr>
              <w:widowControl w:val="0"/>
              <w:rPr>
                <w:rFonts w:ascii="Calibri" w:eastAsia="Calibri" w:hAnsi="Calibri" w:cs="Calibri"/>
                <w:b/>
                <w:color w:val="000000"/>
                <w:sz w:val="22"/>
                <w:szCs w:val="22"/>
              </w:rPr>
            </w:pPr>
            <w:r>
              <w:rPr>
                <w:rFonts w:ascii="Calibri" w:eastAsia="Calibri" w:hAnsi="Calibri" w:cs="Calibri"/>
                <w:b/>
                <w:color w:val="000000"/>
                <w:sz w:val="22"/>
                <w:szCs w:val="22"/>
              </w:rPr>
              <w:t>Days 4/5:</w:t>
            </w:r>
          </w:p>
          <w:p w14:paraId="794E1708" w14:textId="77777777" w:rsidR="00E2574E" w:rsidRDefault="00FB6D2E">
            <w:pPr>
              <w:widowControl w:val="0"/>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Teacher introduces a third primary source, ideally an interview or a “live” interview with a guest speaker.  Students will either listen to an interview, read an interview, or take notes while the guest speaker address the life of their migrant experience </w:t>
            </w:r>
            <w:r>
              <w:rPr>
                <w:rFonts w:ascii="Calibri" w:eastAsia="Calibri" w:hAnsi="Calibri" w:cs="Calibri"/>
                <w:color w:val="000000"/>
                <w:sz w:val="22"/>
                <w:szCs w:val="22"/>
              </w:rPr>
              <w:t>or a relative’s experience.</w:t>
            </w:r>
          </w:p>
          <w:p w14:paraId="43D67528" w14:textId="77777777" w:rsidR="00E2574E" w:rsidRDefault="00FB6D2E">
            <w:pPr>
              <w:widowControl w:val="0"/>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Teacher will model (if listening to an interview or reading an interview) via a graphic organizer and using the 3 guiding questions for the unit.</w:t>
            </w:r>
          </w:p>
          <w:p w14:paraId="15596510" w14:textId="20E9EEA2" w:rsidR="00E2574E" w:rsidRDefault="00FB6D2E">
            <w:pPr>
              <w:widowControl w:val="0"/>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Once again, teacher will release the student to explore an interview based primary</w:t>
            </w:r>
            <w:r>
              <w:rPr>
                <w:rFonts w:ascii="Calibri" w:eastAsia="Calibri" w:hAnsi="Calibri" w:cs="Calibri"/>
                <w:color w:val="000000"/>
                <w:sz w:val="22"/>
                <w:szCs w:val="22"/>
              </w:rPr>
              <w:t xml:space="preserve"> source to gather information and answer the questions:  1.  Why did you come?  2.  What did you find and experience? 3.  How is your life now?</w:t>
            </w:r>
          </w:p>
          <w:p w14:paraId="2186CF03" w14:textId="77777777" w:rsidR="00E2574E" w:rsidRDefault="00FB6D2E">
            <w:pPr>
              <w:widowControl w:val="0"/>
              <w:pBdr>
                <w:top w:val="nil"/>
                <w:left w:val="nil"/>
                <w:bottom w:val="nil"/>
                <w:right w:val="nil"/>
                <w:between w:val="nil"/>
              </w:pBdr>
              <w:ind w:left="720"/>
              <w:rPr>
                <w:rFonts w:ascii="Calibri" w:eastAsia="Calibri" w:hAnsi="Calibri" w:cs="Calibri"/>
                <w:color w:val="000000"/>
                <w:sz w:val="22"/>
                <w:szCs w:val="22"/>
              </w:rPr>
            </w:pPr>
            <w:r>
              <w:rPr>
                <w:rFonts w:ascii="Calibri" w:eastAsia="Calibri" w:hAnsi="Calibri" w:cs="Calibri"/>
                <w:color w:val="000000"/>
                <w:sz w:val="22"/>
                <w:szCs w:val="22"/>
              </w:rPr>
              <w:t>***</w:t>
            </w:r>
            <w:r>
              <w:rPr>
                <w:rFonts w:ascii="Calibri" w:eastAsia="Calibri" w:hAnsi="Calibri" w:cs="Calibri"/>
                <w:sz w:val="22"/>
                <w:szCs w:val="22"/>
              </w:rPr>
              <w:t xml:space="preserve"> T</w:t>
            </w:r>
            <w:r>
              <w:rPr>
                <w:rFonts w:ascii="Calibri" w:eastAsia="Calibri" w:hAnsi="Calibri" w:cs="Calibri"/>
                <w:color w:val="000000"/>
                <w:sz w:val="22"/>
                <w:szCs w:val="22"/>
              </w:rPr>
              <w:t>his may take an additional class, as well.</w:t>
            </w:r>
          </w:p>
          <w:p w14:paraId="4BC06268" w14:textId="77777777" w:rsidR="00E2574E" w:rsidRDefault="00FB6D2E">
            <w:pPr>
              <w:widowControl w:val="0"/>
              <w:rPr>
                <w:rFonts w:ascii="Calibri" w:eastAsia="Calibri" w:hAnsi="Calibri" w:cs="Calibri"/>
                <w:color w:val="000000"/>
                <w:sz w:val="22"/>
                <w:szCs w:val="22"/>
              </w:rPr>
            </w:pPr>
            <w:r>
              <w:rPr>
                <w:rFonts w:ascii="Calibri" w:eastAsia="Calibri" w:hAnsi="Calibri" w:cs="Calibri"/>
                <w:b/>
                <w:color w:val="000000"/>
                <w:sz w:val="22"/>
                <w:szCs w:val="22"/>
              </w:rPr>
              <w:t xml:space="preserve">Days 6/7: </w:t>
            </w:r>
            <w:r>
              <w:rPr>
                <w:rFonts w:ascii="Calibri" w:eastAsia="Calibri" w:hAnsi="Calibri" w:cs="Calibri"/>
                <w:color w:val="000000"/>
                <w:sz w:val="22"/>
                <w:szCs w:val="22"/>
              </w:rPr>
              <w:t xml:space="preserve"> </w:t>
            </w:r>
          </w:p>
          <w:p w14:paraId="2E8C1217" w14:textId="77777777" w:rsidR="00E2574E" w:rsidRDefault="00FB6D2E">
            <w:pPr>
              <w:widowControl w:val="0"/>
              <w:numPr>
                <w:ilvl w:val="0"/>
                <w:numId w:val="4"/>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 With a teacher provided model, students will work </w:t>
            </w:r>
            <w:r>
              <w:rPr>
                <w:rFonts w:ascii="Calibri" w:eastAsia="Calibri" w:hAnsi="Calibri" w:cs="Calibri"/>
                <w:color w:val="000000"/>
                <w:sz w:val="22"/>
                <w:szCs w:val="22"/>
              </w:rPr>
              <w:t>with their partner to create a written Q and A interview.  One student will be the migrant worker (fictional or real); one student will be the interviewer.  Working together, students will create interview questions and interview answers, using the voice o</w:t>
            </w:r>
            <w:r>
              <w:rPr>
                <w:rFonts w:ascii="Calibri" w:eastAsia="Calibri" w:hAnsi="Calibri" w:cs="Calibri"/>
                <w:color w:val="000000"/>
                <w:sz w:val="22"/>
                <w:szCs w:val="22"/>
              </w:rPr>
              <w:t xml:space="preserve">f a migrant worker, and the 3 guiding questions:  1.  Why did you come?  2.  What did you find and experience? 3.  How is your life now? AND the primary sources.  Interviews should be written first, via Google Docs or teacher chosen online format.  </w:t>
            </w:r>
          </w:p>
          <w:p w14:paraId="4E9EBBD2" w14:textId="77777777" w:rsidR="00E2574E" w:rsidRDefault="00FB6D2E">
            <w:pPr>
              <w:widowControl w:val="0"/>
              <w:rPr>
                <w:rFonts w:ascii="Calibri" w:eastAsia="Calibri" w:hAnsi="Calibri" w:cs="Calibri"/>
                <w:sz w:val="22"/>
                <w:szCs w:val="22"/>
              </w:rPr>
            </w:pPr>
            <w:r>
              <w:rPr>
                <w:rFonts w:ascii="Calibri" w:eastAsia="Calibri" w:hAnsi="Calibri" w:cs="Calibri"/>
                <w:b/>
                <w:color w:val="000000"/>
                <w:sz w:val="22"/>
                <w:szCs w:val="22"/>
              </w:rPr>
              <w:t>Days 8</w:t>
            </w:r>
            <w:r>
              <w:rPr>
                <w:rFonts w:ascii="Calibri" w:eastAsia="Calibri" w:hAnsi="Calibri" w:cs="Calibri"/>
                <w:b/>
                <w:color w:val="000000"/>
                <w:sz w:val="22"/>
                <w:szCs w:val="22"/>
              </w:rPr>
              <w:t xml:space="preserve">/9: </w:t>
            </w:r>
            <w:r>
              <w:rPr>
                <w:rFonts w:ascii="Calibri" w:eastAsia="Calibri" w:hAnsi="Calibri" w:cs="Calibri"/>
                <w:color w:val="000000"/>
                <w:sz w:val="22"/>
                <w:szCs w:val="22"/>
              </w:rPr>
              <w:t xml:space="preserve"> </w:t>
            </w:r>
          </w:p>
          <w:p w14:paraId="3A983B5C" w14:textId="77777777" w:rsidR="00E2574E" w:rsidRDefault="00FB6D2E">
            <w:pPr>
              <w:widowControl w:val="0"/>
              <w:ind w:left="720"/>
              <w:rPr>
                <w:rFonts w:ascii="Calibri" w:eastAsia="Calibri" w:hAnsi="Calibri" w:cs="Calibri"/>
                <w:color w:val="000000"/>
                <w:sz w:val="22"/>
                <w:szCs w:val="22"/>
              </w:rPr>
            </w:pPr>
            <w:r>
              <w:rPr>
                <w:rFonts w:ascii="Calibri" w:eastAsia="Calibri" w:hAnsi="Calibri" w:cs="Calibri"/>
                <w:color w:val="000000"/>
                <w:sz w:val="22"/>
                <w:szCs w:val="22"/>
              </w:rPr>
              <w:t xml:space="preserve">Once the interview is written with teacher approval, students can use any online format to record their interview.  This can be only audio or audio and visual.  Students can be encouraged to dress up (if using video).  </w:t>
            </w:r>
          </w:p>
          <w:p w14:paraId="7D2A0A9D" w14:textId="77777777" w:rsidR="00E2574E" w:rsidRDefault="00FB6D2E">
            <w:pPr>
              <w:widowControl w:val="0"/>
              <w:rPr>
                <w:rFonts w:ascii="Calibri" w:eastAsia="Calibri" w:hAnsi="Calibri" w:cs="Calibri"/>
                <w:sz w:val="22"/>
                <w:szCs w:val="22"/>
              </w:rPr>
            </w:pPr>
            <w:r>
              <w:rPr>
                <w:rFonts w:ascii="Calibri" w:eastAsia="Calibri" w:hAnsi="Calibri" w:cs="Calibri"/>
                <w:b/>
                <w:color w:val="000000"/>
                <w:sz w:val="22"/>
                <w:szCs w:val="22"/>
              </w:rPr>
              <w:t xml:space="preserve">Day 10: </w:t>
            </w:r>
          </w:p>
          <w:p w14:paraId="50E63334" w14:textId="77777777" w:rsidR="00E2574E" w:rsidRDefault="00FB6D2E">
            <w:pPr>
              <w:widowControl w:val="0"/>
              <w:ind w:left="720"/>
              <w:rPr>
                <w:rFonts w:ascii="Calibri" w:eastAsia="Calibri" w:hAnsi="Calibri" w:cs="Calibri"/>
                <w:color w:val="000000"/>
                <w:sz w:val="22"/>
                <w:szCs w:val="22"/>
              </w:rPr>
            </w:pPr>
            <w:r>
              <w:rPr>
                <w:rFonts w:ascii="Calibri" w:eastAsia="Calibri" w:hAnsi="Calibri" w:cs="Calibri"/>
                <w:color w:val="000000"/>
                <w:sz w:val="22"/>
                <w:szCs w:val="22"/>
              </w:rPr>
              <w:t>Students share their perfor</w:t>
            </w:r>
            <w:r>
              <w:rPr>
                <w:rFonts w:ascii="Calibri" w:eastAsia="Calibri" w:hAnsi="Calibri" w:cs="Calibri"/>
                <w:color w:val="000000"/>
                <w:sz w:val="22"/>
                <w:szCs w:val="22"/>
              </w:rPr>
              <w:t xml:space="preserve">mance assessments with the teacher and the class.  </w:t>
            </w:r>
          </w:p>
        </w:tc>
      </w:tr>
    </w:tbl>
    <w:p w14:paraId="0714FA3B" w14:textId="77777777" w:rsidR="00E2574E" w:rsidRDefault="00E2574E">
      <w:pPr>
        <w:spacing w:line="276" w:lineRule="auto"/>
        <w:rPr>
          <w:rFonts w:ascii="Calibri" w:eastAsia="Calibri" w:hAnsi="Calibri" w:cs="Calibri"/>
          <w:color w:val="000000"/>
          <w:sz w:val="22"/>
          <w:szCs w:val="22"/>
        </w:rPr>
      </w:pPr>
    </w:p>
    <w:p w14:paraId="4AD05CC2" w14:textId="14F1A213" w:rsidR="00E2574E" w:rsidRDefault="00FB6D2E">
      <w:pPr>
        <w:spacing w:line="276" w:lineRule="auto"/>
        <w:rPr>
          <w:rFonts w:ascii="Calibri" w:eastAsia="Calibri" w:hAnsi="Calibri" w:cs="Calibri"/>
          <w:color w:val="000000"/>
        </w:rPr>
      </w:pPr>
      <w:bookmarkStart w:id="4" w:name="2et92p0" w:colFirst="0" w:colLast="0"/>
      <w:bookmarkEnd w:id="4"/>
      <w:r>
        <w:rPr>
          <w:rFonts w:ascii="Calibri" w:eastAsia="Calibri" w:hAnsi="Calibri" w:cs="Calibri"/>
          <w:b/>
          <w:color w:val="274E13"/>
          <w:sz w:val="28"/>
          <w:szCs w:val="28"/>
        </w:rPr>
        <w:t xml:space="preserve">Evaluation/Assessment: </w:t>
      </w:r>
      <w:r>
        <w:rPr>
          <w:rFonts w:ascii="Calibri" w:eastAsia="Calibri" w:hAnsi="Calibri" w:cs="Calibri"/>
          <w:i/>
          <w:color w:val="FF0000"/>
        </w:rPr>
        <w:t>(Methods for collecting evidence of</w:t>
      </w:r>
      <w:bookmarkStart w:id="5" w:name="_GoBack"/>
      <w:bookmarkEnd w:id="5"/>
      <w:r>
        <w:rPr>
          <w:rFonts w:ascii="Calibri" w:eastAsia="Calibri" w:hAnsi="Calibri" w:cs="Calibri"/>
          <w:i/>
          <w:color w:val="FF0000"/>
        </w:rPr>
        <w:t xml:space="preserve"> student learning)</w:t>
      </w:r>
      <w:r>
        <w:rPr>
          <w:rFonts w:ascii="Calibri" w:eastAsia="Calibri" w:hAnsi="Calibri" w:cs="Calibri"/>
          <w:b/>
          <w:color w:val="000000"/>
        </w:rPr>
        <w:t xml:space="preserve"> </w:t>
      </w:r>
    </w:p>
    <w:tbl>
      <w:tblPr>
        <w:tblStyle w:val="a3"/>
        <w:tblW w:w="10500"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500"/>
      </w:tblGrid>
      <w:tr w:rsidR="00E2574E" w14:paraId="630E8EE6" w14:textId="77777777">
        <w:trPr>
          <w:trHeight w:val="1820"/>
        </w:trPr>
        <w:tc>
          <w:tcPr>
            <w:tcW w:w="10500" w:type="dxa"/>
            <w:tcMar>
              <w:top w:w="100" w:type="dxa"/>
              <w:left w:w="100" w:type="dxa"/>
              <w:bottom w:w="100" w:type="dxa"/>
              <w:right w:w="100" w:type="dxa"/>
            </w:tcMar>
          </w:tcPr>
          <w:p w14:paraId="36836893" w14:textId="77777777" w:rsidR="00E2574E" w:rsidRDefault="00FB6D2E">
            <w:pPr>
              <w:widowControl w:val="0"/>
              <w:ind w:left="720"/>
              <w:rPr>
                <w:rFonts w:ascii="Calibri" w:eastAsia="Calibri" w:hAnsi="Calibri" w:cs="Calibri"/>
                <w:color w:val="000000"/>
                <w:sz w:val="22"/>
                <w:szCs w:val="22"/>
              </w:rPr>
            </w:pPr>
            <w:r>
              <w:rPr>
                <w:rFonts w:ascii="Calibri" w:eastAsia="Calibri" w:hAnsi="Calibri" w:cs="Calibri"/>
                <w:b/>
                <w:color w:val="000000"/>
                <w:sz w:val="22"/>
                <w:szCs w:val="22"/>
              </w:rPr>
              <w:t>Assessment:</w:t>
            </w:r>
            <w:r>
              <w:rPr>
                <w:rFonts w:ascii="Calibri" w:eastAsia="Calibri" w:hAnsi="Calibri" w:cs="Calibri"/>
                <w:color w:val="000000"/>
                <w:sz w:val="22"/>
                <w:szCs w:val="22"/>
              </w:rPr>
              <w:t xml:space="preserve">  Students will create an interview, using the guiding questions:  1.  Why did you come?  2.  What did you find and experience? 3.  How is your life now? And primary sources.  This recording can be audio only or video.  Much teacher discretion can be used </w:t>
            </w:r>
            <w:r>
              <w:rPr>
                <w:rFonts w:ascii="Calibri" w:eastAsia="Calibri" w:hAnsi="Calibri" w:cs="Calibri"/>
                <w:color w:val="000000"/>
                <w:sz w:val="22"/>
                <w:szCs w:val="22"/>
              </w:rPr>
              <w:t>here.  Students can dress up, directly cite primary sources, use photographs in the video, and/or only be expected to turn in a written interview.  This assessment can be easily adapted to elementary school or high school and easily differentiated for stud</w:t>
            </w:r>
            <w:r>
              <w:rPr>
                <w:rFonts w:ascii="Calibri" w:eastAsia="Calibri" w:hAnsi="Calibri" w:cs="Calibri"/>
                <w:color w:val="000000"/>
                <w:sz w:val="22"/>
                <w:szCs w:val="22"/>
              </w:rPr>
              <w:t xml:space="preserve">ents of all abilities.  </w:t>
            </w:r>
          </w:p>
          <w:p w14:paraId="6A4FB108" w14:textId="77777777" w:rsidR="00E2574E" w:rsidRDefault="00E2574E">
            <w:pPr>
              <w:widowControl w:val="0"/>
              <w:ind w:left="720"/>
              <w:rPr>
                <w:rFonts w:ascii="Calibri" w:eastAsia="Calibri" w:hAnsi="Calibri" w:cs="Calibri"/>
                <w:sz w:val="22"/>
                <w:szCs w:val="22"/>
              </w:rPr>
            </w:pPr>
          </w:p>
          <w:p w14:paraId="0E4773C0" w14:textId="77777777" w:rsidR="00E2574E" w:rsidRDefault="00FB6D2E">
            <w:pPr>
              <w:widowControl w:val="0"/>
              <w:ind w:left="720"/>
              <w:rPr>
                <w:rFonts w:ascii="Calibri" w:eastAsia="Calibri" w:hAnsi="Calibri" w:cs="Calibri"/>
                <w:sz w:val="22"/>
                <w:szCs w:val="22"/>
              </w:rPr>
            </w:pPr>
            <w:r>
              <w:rPr>
                <w:rFonts w:ascii="Calibri" w:eastAsia="Calibri" w:hAnsi="Calibri" w:cs="Calibri"/>
                <w:sz w:val="22"/>
                <w:szCs w:val="22"/>
              </w:rPr>
              <w:t>Students can earn these badges for successful completion of the lesson</w:t>
            </w:r>
          </w:p>
          <w:p w14:paraId="6630392E" w14:textId="77777777" w:rsidR="00E2574E" w:rsidRDefault="00FB6D2E">
            <w:pPr>
              <w:spacing w:line="276" w:lineRule="auto"/>
              <w:rPr>
                <w:rFonts w:ascii="Calibri" w:eastAsia="Calibri" w:hAnsi="Calibri" w:cs="Calibri"/>
                <w:sz w:val="22"/>
                <w:szCs w:val="22"/>
              </w:rPr>
            </w:pPr>
            <w:bookmarkStart w:id="6" w:name="_tyjcwt" w:colFirst="0" w:colLast="0"/>
            <w:bookmarkEnd w:id="6"/>
            <w:r>
              <w:rPr>
                <w:rFonts w:ascii="Calibri" w:eastAsia="Calibri" w:hAnsi="Calibri" w:cs="Calibri"/>
                <w:noProof/>
                <w:sz w:val="22"/>
                <w:szCs w:val="22"/>
              </w:rPr>
              <w:drawing>
                <wp:inline distT="114300" distB="114300" distL="114300" distR="114300" wp14:anchorId="33117192" wp14:editId="3F3EBF43">
                  <wp:extent cx="1608772" cy="1608772"/>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1608772" cy="1608772"/>
                          </a:xfrm>
                          <a:prstGeom prst="rect">
                            <a:avLst/>
                          </a:prstGeom>
                          <a:ln/>
                        </pic:spPr>
                      </pic:pic>
                    </a:graphicData>
                  </a:graphic>
                </wp:inline>
              </w:drawing>
            </w:r>
            <w:r>
              <w:rPr>
                <w:rFonts w:ascii="Calibri" w:eastAsia="Calibri" w:hAnsi="Calibri" w:cs="Calibri"/>
                <w:sz w:val="22"/>
                <w:szCs w:val="22"/>
              </w:rPr>
              <w:t xml:space="preserve">   </w:t>
            </w:r>
            <w:r>
              <w:rPr>
                <w:rFonts w:ascii="Calibri" w:eastAsia="Calibri" w:hAnsi="Calibri" w:cs="Calibri"/>
                <w:noProof/>
                <w:sz w:val="22"/>
                <w:szCs w:val="22"/>
              </w:rPr>
              <w:drawing>
                <wp:inline distT="114300" distB="114300" distL="114300" distR="114300" wp14:anchorId="653C4348" wp14:editId="53EE081B">
                  <wp:extent cx="1610677" cy="1610677"/>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1610677" cy="1610677"/>
                          </a:xfrm>
                          <a:prstGeom prst="rect">
                            <a:avLst/>
                          </a:prstGeom>
                          <a:ln/>
                        </pic:spPr>
                      </pic:pic>
                    </a:graphicData>
                  </a:graphic>
                </wp:inline>
              </w:drawing>
            </w:r>
            <w:r>
              <w:rPr>
                <w:rFonts w:ascii="Calibri" w:eastAsia="Calibri" w:hAnsi="Calibri" w:cs="Calibri"/>
                <w:sz w:val="22"/>
                <w:szCs w:val="22"/>
              </w:rPr>
              <w:t xml:space="preserve">   </w:t>
            </w:r>
            <w:r>
              <w:rPr>
                <w:rFonts w:ascii="Calibri" w:eastAsia="Calibri" w:hAnsi="Calibri" w:cs="Calibri"/>
                <w:noProof/>
                <w:sz w:val="22"/>
                <w:szCs w:val="22"/>
              </w:rPr>
              <w:drawing>
                <wp:inline distT="114300" distB="114300" distL="114300" distR="114300" wp14:anchorId="6DB9E3AD" wp14:editId="0F6044F5">
                  <wp:extent cx="1553527" cy="1553527"/>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1553527" cy="1553527"/>
                          </a:xfrm>
                          <a:prstGeom prst="rect">
                            <a:avLst/>
                          </a:prstGeom>
                          <a:ln/>
                        </pic:spPr>
                      </pic:pic>
                    </a:graphicData>
                  </a:graphic>
                </wp:inline>
              </w:drawing>
            </w:r>
          </w:p>
        </w:tc>
      </w:tr>
    </w:tbl>
    <w:p w14:paraId="408CEAB1" w14:textId="77777777" w:rsidR="00E2574E" w:rsidRDefault="00E2574E">
      <w:pPr>
        <w:rPr>
          <w:rFonts w:ascii="Calibri" w:eastAsia="Calibri" w:hAnsi="Calibri" w:cs="Calibri"/>
          <w:sz w:val="22"/>
          <w:szCs w:val="22"/>
        </w:rPr>
      </w:pPr>
    </w:p>
    <w:p w14:paraId="791459AB" w14:textId="77777777" w:rsidR="00E2574E" w:rsidRDefault="00E2574E">
      <w:pPr>
        <w:ind w:left="2880"/>
        <w:jc w:val="right"/>
        <w:rPr>
          <w:rFonts w:ascii="Calibri" w:eastAsia="Calibri" w:hAnsi="Calibri" w:cs="Calibri"/>
          <w:sz w:val="22"/>
          <w:szCs w:val="22"/>
        </w:rPr>
      </w:pPr>
    </w:p>
    <w:p w14:paraId="1CC0FF5E" w14:textId="77777777" w:rsidR="00E2574E" w:rsidRDefault="00FB6D2E">
      <w:pPr>
        <w:ind w:left="2880"/>
        <w:jc w:val="right"/>
        <w:rPr>
          <w:rFonts w:ascii="Calibri" w:eastAsia="Calibri" w:hAnsi="Calibri" w:cs="Calibri"/>
          <w:sz w:val="22"/>
          <w:szCs w:val="22"/>
        </w:rPr>
      </w:pPr>
      <w:r>
        <w:rPr>
          <w:rFonts w:ascii="Calibri" w:eastAsia="Calibri" w:hAnsi="Calibri" w:cs="Calibri"/>
          <w:sz w:val="18"/>
          <w:szCs w:val="18"/>
        </w:rPr>
        <w:lastRenderedPageBreak/>
        <w:t xml:space="preserve">Prepared by the Latino History Project, 2017-18 </w:t>
      </w:r>
      <w:r>
        <w:rPr>
          <w:rFonts w:ascii="Calibri" w:eastAsia="Calibri" w:hAnsi="Calibri" w:cs="Calibri"/>
          <w:sz w:val="22"/>
          <w:szCs w:val="22"/>
        </w:rPr>
        <w:t xml:space="preserve"> </w:t>
      </w:r>
      <w:r>
        <w:rPr>
          <w:rFonts w:ascii="Calibri" w:eastAsia="Calibri" w:hAnsi="Calibri" w:cs="Calibri"/>
          <w:noProof/>
          <w:sz w:val="22"/>
          <w:szCs w:val="22"/>
        </w:rPr>
        <w:drawing>
          <wp:inline distT="114300" distB="114300" distL="114300" distR="114300" wp14:anchorId="7B422E10" wp14:editId="34EE0B75">
            <wp:extent cx="562927" cy="460577"/>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562927" cy="460577"/>
                    </a:xfrm>
                    <a:prstGeom prst="rect">
                      <a:avLst/>
                    </a:prstGeom>
                    <a:ln/>
                  </pic:spPr>
                </pic:pic>
              </a:graphicData>
            </a:graphic>
          </wp:inline>
        </w:drawing>
      </w:r>
    </w:p>
    <w:sectPr w:rsidR="00E2574E">
      <w:footerReference w:type="default" r:id="rId16"/>
      <w:pgSz w:w="12240" w:h="15840"/>
      <w:pgMar w:top="863" w:right="863" w:bottom="1440" w:left="863"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0B6B41" w14:textId="77777777" w:rsidR="00FB6D2E" w:rsidRDefault="00FB6D2E">
      <w:r>
        <w:separator/>
      </w:r>
    </w:p>
  </w:endnote>
  <w:endnote w:type="continuationSeparator" w:id="0">
    <w:p w14:paraId="11F2FD03" w14:textId="77777777" w:rsidR="00FB6D2E" w:rsidRDefault="00FB6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0EC25" w14:textId="77777777" w:rsidR="00E2574E" w:rsidRDefault="00FB6D2E">
    <w:pPr>
      <w:jc w:val="right"/>
      <w:rPr>
        <w:rFonts w:ascii="Calibri" w:eastAsia="Calibri" w:hAnsi="Calibri" w:cs="Calibri"/>
        <w:sz w:val="22"/>
        <w:szCs w:val="22"/>
      </w:rPr>
    </w:pPr>
    <w:r>
      <w:rPr>
        <w:rFonts w:ascii="Calibri" w:eastAsia="Calibri" w:hAnsi="Calibri" w:cs="Calibri"/>
        <w:sz w:val="22"/>
        <w:szCs w:val="22"/>
      </w:rPr>
      <w:fldChar w:fldCharType="begin"/>
    </w:r>
    <w:r>
      <w:rPr>
        <w:rFonts w:ascii="Calibri" w:eastAsia="Calibri" w:hAnsi="Calibri" w:cs="Calibri"/>
        <w:sz w:val="22"/>
        <w:szCs w:val="22"/>
      </w:rPr>
      <w:instrText>PAGE</w:instrText>
    </w:r>
    <w:r w:rsidR="00B363BD">
      <w:rPr>
        <w:rFonts w:ascii="Calibri" w:eastAsia="Calibri" w:hAnsi="Calibri" w:cs="Calibri"/>
        <w:sz w:val="22"/>
        <w:szCs w:val="22"/>
      </w:rPr>
      <w:fldChar w:fldCharType="separate"/>
    </w:r>
    <w:r w:rsidR="00B363BD">
      <w:rPr>
        <w:rFonts w:ascii="Calibri" w:eastAsia="Calibri" w:hAnsi="Calibri" w:cs="Calibri"/>
        <w:noProof/>
        <w:sz w:val="22"/>
        <w:szCs w:val="22"/>
      </w:rPr>
      <w:t>1</w:t>
    </w:r>
    <w:r>
      <w:rPr>
        <w:rFonts w:ascii="Calibri" w:eastAsia="Calibri" w:hAnsi="Calibri" w:cs="Calibr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2CD320" w14:textId="77777777" w:rsidR="00FB6D2E" w:rsidRDefault="00FB6D2E">
      <w:r>
        <w:separator/>
      </w:r>
    </w:p>
  </w:footnote>
  <w:footnote w:type="continuationSeparator" w:id="0">
    <w:p w14:paraId="652E9E2C" w14:textId="77777777" w:rsidR="00FB6D2E" w:rsidRDefault="00FB6D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07343"/>
    <w:multiLevelType w:val="multilevel"/>
    <w:tmpl w:val="224294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656D44"/>
    <w:multiLevelType w:val="multilevel"/>
    <w:tmpl w:val="32A694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42C1A40"/>
    <w:multiLevelType w:val="multilevel"/>
    <w:tmpl w:val="81DAEC7C"/>
    <w:lvl w:ilvl="0">
      <w:start w:val="1"/>
      <w:numFmt w:val="decimal"/>
      <w:lvlText w:val="%1."/>
      <w:lvlJc w:val="left"/>
      <w:pPr>
        <w:ind w:left="707" w:hanging="360"/>
      </w:pPr>
    </w:lvl>
    <w:lvl w:ilvl="1">
      <w:start w:val="1"/>
      <w:numFmt w:val="lowerLetter"/>
      <w:lvlText w:val="%2."/>
      <w:lvlJc w:val="left"/>
      <w:pPr>
        <w:ind w:left="1427" w:hanging="360"/>
      </w:pPr>
    </w:lvl>
    <w:lvl w:ilvl="2">
      <w:start w:val="1"/>
      <w:numFmt w:val="lowerRoman"/>
      <w:lvlText w:val="%3."/>
      <w:lvlJc w:val="right"/>
      <w:pPr>
        <w:ind w:left="2147" w:hanging="180"/>
      </w:pPr>
    </w:lvl>
    <w:lvl w:ilvl="3">
      <w:start w:val="1"/>
      <w:numFmt w:val="decimal"/>
      <w:lvlText w:val="%4."/>
      <w:lvlJc w:val="left"/>
      <w:pPr>
        <w:ind w:left="2867" w:hanging="360"/>
      </w:pPr>
    </w:lvl>
    <w:lvl w:ilvl="4">
      <w:start w:val="1"/>
      <w:numFmt w:val="lowerLetter"/>
      <w:lvlText w:val="%5."/>
      <w:lvlJc w:val="left"/>
      <w:pPr>
        <w:ind w:left="3587" w:hanging="360"/>
      </w:pPr>
    </w:lvl>
    <w:lvl w:ilvl="5">
      <w:start w:val="1"/>
      <w:numFmt w:val="lowerRoman"/>
      <w:lvlText w:val="%6."/>
      <w:lvlJc w:val="right"/>
      <w:pPr>
        <w:ind w:left="4307" w:hanging="180"/>
      </w:pPr>
    </w:lvl>
    <w:lvl w:ilvl="6">
      <w:start w:val="1"/>
      <w:numFmt w:val="decimal"/>
      <w:lvlText w:val="%7."/>
      <w:lvlJc w:val="left"/>
      <w:pPr>
        <w:ind w:left="5027" w:hanging="360"/>
      </w:pPr>
    </w:lvl>
    <w:lvl w:ilvl="7">
      <w:start w:val="1"/>
      <w:numFmt w:val="lowerLetter"/>
      <w:lvlText w:val="%8."/>
      <w:lvlJc w:val="left"/>
      <w:pPr>
        <w:ind w:left="5747" w:hanging="360"/>
      </w:pPr>
    </w:lvl>
    <w:lvl w:ilvl="8">
      <w:start w:val="1"/>
      <w:numFmt w:val="lowerRoman"/>
      <w:lvlText w:val="%9."/>
      <w:lvlJc w:val="right"/>
      <w:pPr>
        <w:ind w:left="6467" w:hanging="180"/>
      </w:pPr>
    </w:lvl>
  </w:abstractNum>
  <w:abstractNum w:abstractNumId="3" w15:restartNumberingAfterBreak="0">
    <w:nsid w:val="533B413B"/>
    <w:multiLevelType w:val="multilevel"/>
    <w:tmpl w:val="80E0A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E10710B"/>
    <w:multiLevelType w:val="multilevel"/>
    <w:tmpl w:val="065095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74E"/>
    <w:rsid w:val="00B363BD"/>
    <w:rsid w:val="00E2574E"/>
    <w:rsid w:val="00FB6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E1B85"/>
  <w15:docId w15:val="{1F221999-CE9D-4841-A2CD-6E3A88738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B363BD"/>
    <w:rPr>
      <w:color w:val="0000FF" w:themeColor="hyperlink"/>
      <w:u w:val="single"/>
    </w:rPr>
  </w:style>
  <w:style w:type="character" w:styleId="UnresolvedMention">
    <w:name w:val="Unresolved Mention"/>
    <w:basedOn w:val="DefaultParagraphFont"/>
    <w:uiPriority w:val="99"/>
    <w:semiHidden/>
    <w:unhideWhenUsed/>
    <w:rsid w:val="00B363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latinohistoryproject.org/wp/wp-content/uploads/2020/01/WOPAQ_KTFD-1.pptx" TargetMode="Externa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media-cache-ak0.pinimg.com/736x/ec/27/71/ec2771e844a397a1628a531619d2e582--social-studies-classroom-history-classroom.jpg" TargetMode="Externa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ocolatinohistory.colorado.edu/document/migrants-search-for-jobs-el-aguila-interview-with-tivi-gauna-p-2" TargetMode="Externa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yperlink" Target="http://bocolatinohistory.colorado.edu/photograph/adam-alive-viviendo-taken-at-migrant-farm-east-of-longmont-off-highway-119" TargetMode="External"/><Relationship Id="rId4" Type="http://schemas.openxmlformats.org/officeDocument/2006/relationships/webSettings" Target="webSettings.xml"/><Relationship Id="rId9" Type="http://schemas.openxmlformats.org/officeDocument/2006/relationships/hyperlink" Target="http://bocolatinohistory.colorado.edu/newspaper/fort-lupton-migrant-workers-to-leave-camps-plan-death-watch-1969"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1338</Words>
  <Characters>7632</Characters>
  <Application>Microsoft Office Word</Application>
  <DocSecurity>0</DocSecurity>
  <Lines>63</Lines>
  <Paragraphs>17</Paragraphs>
  <ScaleCrop>false</ScaleCrop>
  <Company/>
  <LinksUpToDate>false</LinksUpToDate>
  <CharactersWithSpaces>8953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Garcia</dc:creator>
  <cp:lastModifiedBy>alex garcia</cp:lastModifiedBy>
  <cp:revision>2</cp:revision>
  <dcterms:created xsi:type="dcterms:W3CDTF">2020-01-27T00:23:00Z</dcterms:created>
  <dcterms:modified xsi:type="dcterms:W3CDTF">2020-01-27T00:23:00Z</dcterms:modified>
</cp:coreProperties>
</file>